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123" w:rsidRPr="00E85880" w:rsidRDefault="00E85880">
      <w:pPr>
        <w:jc w:val="center"/>
        <w:rPr>
          <w:rFonts w:ascii="Times New Roman" w:eastAsia="Cambria" w:hAnsi="Times New Roman" w:cs="Times New Roman"/>
          <w:b/>
          <w:sz w:val="32"/>
          <w:szCs w:val="32"/>
          <w:u w:val="single"/>
        </w:rPr>
      </w:pPr>
      <w:r w:rsidRPr="00E85880">
        <w:rPr>
          <w:rFonts w:ascii="Times New Roman" w:eastAsia="Cambria" w:hAnsi="Times New Roman" w:cs="Times New Roman"/>
          <w:b/>
          <w:sz w:val="32"/>
          <w:szCs w:val="32"/>
          <w:u w:val="single"/>
        </w:rPr>
        <w:t>202</w:t>
      </w:r>
      <w:r w:rsidR="00171B04">
        <w:rPr>
          <w:rFonts w:ascii="Times New Roman" w:eastAsia="Cambria" w:hAnsi="Times New Roman" w:cs="Times New Roman"/>
          <w:b/>
          <w:sz w:val="32"/>
          <w:szCs w:val="32"/>
          <w:u w:val="single"/>
        </w:rPr>
        <w:t>5</w:t>
      </w:r>
      <w:r w:rsidRPr="00E85880">
        <w:rPr>
          <w:rFonts w:ascii="Times New Roman" w:eastAsia="Cambria" w:hAnsi="Times New Roman" w:cs="Times New Roman"/>
          <w:b/>
          <w:sz w:val="32"/>
          <w:szCs w:val="32"/>
          <w:u w:val="single"/>
        </w:rPr>
        <w:t xml:space="preserve"> Benefits Available to all Full-Time Faculty/Staff</w:t>
      </w:r>
    </w:p>
    <w:p w:rsidR="00B27123" w:rsidRPr="00E85880" w:rsidRDefault="00E85880">
      <w:pPr>
        <w:pBdr>
          <w:top w:val="nil"/>
          <w:left w:val="nil"/>
          <w:bottom w:val="nil"/>
          <w:right w:val="nil"/>
          <w:between w:val="nil"/>
        </w:pBdr>
        <w:spacing w:after="0" w:line="240" w:lineRule="auto"/>
        <w:rPr>
          <w:rFonts w:ascii="Times New Roman" w:eastAsia="Cambria" w:hAnsi="Times New Roman" w:cs="Times New Roman"/>
          <w:color w:val="000000"/>
        </w:rPr>
      </w:pPr>
      <w:r w:rsidRPr="00E85880">
        <w:rPr>
          <w:rFonts w:ascii="Times New Roman" w:eastAsia="Cambria" w:hAnsi="Times New Roman" w:cs="Times New Roman"/>
          <w:b/>
          <w:color w:val="000000"/>
          <w:u w:val="single"/>
        </w:rPr>
        <w:t>Enrollment Period</w:t>
      </w:r>
      <w:r w:rsidRPr="00E85880">
        <w:rPr>
          <w:rFonts w:ascii="Times New Roman" w:eastAsia="Cambria" w:hAnsi="Times New Roman" w:cs="Times New Roman"/>
          <w:color w:val="000000"/>
        </w:rPr>
        <w:t xml:space="preserve">:  New employees are eligible on the first day of employment. Employees have 30 days to sign up for any desired benefits and they are retroactive back to the hire date.  **This means that you will be charged retroactive back to your date of hire. This may result in your first insurance deduction being slightly </w:t>
      </w:r>
      <w:proofErr w:type="gramStart"/>
      <w:r w:rsidRPr="00E85880">
        <w:rPr>
          <w:rFonts w:ascii="Times New Roman" w:eastAsia="Cambria" w:hAnsi="Times New Roman" w:cs="Times New Roman"/>
          <w:color w:val="000000"/>
        </w:rPr>
        <w:t>higher.*</w:t>
      </w:r>
      <w:proofErr w:type="gramEnd"/>
      <w:r w:rsidRPr="00E85880">
        <w:rPr>
          <w:rFonts w:ascii="Times New Roman" w:eastAsia="Cambria" w:hAnsi="Times New Roman" w:cs="Times New Roman"/>
          <w:color w:val="000000"/>
        </w:rPr>
        <w:t>*</w:t>
      </w:r>
    </w:p>
    <w:p w:rsidR="00B27123" w:rsidRPr="00E85880" w:rsidRDefault="00B27123">
      <w:pPr>
        <w:pBdr>
          <w:top w:val="nil"/>
          <w:left w:val="nil"/>
          <w:bottom w:val="nil"/>
          <w:right w:val="nil"/>
          <w:between w:val="nil"/>
        </w:pBdr>
        <w:spacing w:after="0" w:line="240" w:lineRule="auto"/>
        <w:rPr>
          <w:rFonts w:ascii="Times New Roman" w:eastAsia="Cambria" w:hAnsi="Times New Roman" w:cs="Times New Roman"/>
          <w:color w:val="000000"/>
        </w:rPr>
      </w:pPr>
    </w:p>
    <w:p w:rsidR="004E4079" w:rsidRPr="00E85880" w:rsidRDefault="00E85880">
      <w:pPr>
        <w:pBdr>
          <w:top w:val="nil"/>
          <w:left w:val="nil"/>
          <w:bottom w:val="nil"/>
          <w:right w:val="nil"/>
          <w:between w:val="nil"/>
        </w:pBdr>
        <w:spacing w:after="0" w:line="240" w:lineRule="auto"/>
        <w:rPr>
          <w:rFonts w:ascii="Times New Roman" w:eastAsia="Cambria" w:hAnsi="Times New Roman" w:cs="Times New Roman"/>
          <w:color w:val="000000"/>
        </w:rPr>
      </w:pPr>
      <w:r w:rsidRPr="00E85880">
        <w:rPr>
          <w:rFonts w:ascii="Times New Roman" w:eastAsia="Cambria" w:hAnsi="Times New Roman" w:cs="Times New Roman"/>
          <w:b/>
          <w:color w:val="000000"/>
          <w:u w:val="single"/>
        </w:rPr>
        <w:t>Pay Schedule</w:t>
      </w:r>
      <w:r w:rsidRPr="00E85880">
        <w:rPr>
          <w:rFonts w:ascii="Times New Roman" w:eastAsia="Cambria" w:hAnsi="Times New Roman" w:cs="Times New Roman"/>
          <w:color w:val="000000"/>
          <w:u w:val="single"/>
        </w:rPr>
        <w:t>:</w:t>
      </w:r>
      <w:r w:rsidRPr="00E85880">
        <w:rPr>
          <w:rFonts w:ascii="Times New Roman" w:eastAsia="Cambria" w:hAnsi="Times New Roman" w:cs="Times New Roman"/>
          <w:color w:val="000000"/>
        </w:rPr>
        <w:t xml:space="preserve">  </w:t>
      </w:r>
      <w:r w:rsidR="004E4079" w:rsidRPr="00E85880">
        <w:rPr>
          <w:rFonts w:ascii="Times New Roman" w:eastAsia="Cambria" w:hAnsi="Times New Roman" w:cs="Times New Roman"/>
          <w:color w:val="000000"/>
        </w:rPr>
        <w:t>Staff</w:t>
      </w:r>
      <w:r w:rsidRPr="00E85880">
        <w:rPr>
          <w:rFonts w:ascii="Times New Roman" w:eastAsia="Cambria" w:hAnsi="Times New Roman" w:cs="Times New Roman"/>
          <w:color w:val="000000"/>
        </w:rPr>
        <w:t xml:space="preserve"> are paid semi-monthly on the 15th and 30</w:t>
      </w:r>
      <w:r w:rsidRPr="00E85880">
        <w:rPr>
          <w:rFonts w:ascii="Times New Roman" w:eastAsia="Cambria" w:hAnsi="Times New Roman" w:cs="Times New Roman"/>
          <w:color w:val="000000"/>
          <w:vertAlign w:val="superscript"/>
        </w:rPr>
        <w:t>th</w:t>
      </w:r>
      <w:r w:rsidRPr="00E85880">
        <w:rPr>
          <w:rFonts w:ascii="Times New Roman" w:eastAsia="Cambria" w:hAnsi="Times New Roman" w:cs="Times New Roman"/>
          <w:color w:val="000000"/>
        </w:rPr>
        <w:t xml:space="preserve"> of every month. If that date falls on a weekend, the employee will be paid on the preceding Friday. The pay period of the 4</w:t>
      </w:r>
      <w:r w:rsidRPr="00E85880">
        <w:rPr>
          <w:rFonts w:ascii="Times New Roman" w:eastAsia="Cambria" w:hAnsi="Times New Roman" w:cs="Times New Roman"/>
          <w:color w:val="000000"/>
          <w:vertAlign w:val="superscript"/>
        </w:rPr>
        <w:t>th</w:t>
      </w:r>
      <w:r w:rsidRPr="00E85880">
        <w:rPr>
          <w:rFonts w:ascii="Times New Roman" w:eastAsia="Cambria" w:hAnsi="Times New Roman" w:cs="Times New Roman"/>
          <w:color w:val="000000"/>
        </w:rPr>
        <w:t>–18</w:t>
      </w:r>
      <w:r w:rsidRPr="00E85880">
        <w:rPr>
          <w:rFonts w:ascii="Times New Roman" w:eastAsia="Cambria" w:hAnsi="Times New Roman" w:cs="Times New Roman"/>
          <w:color w:val="000000"/>
          <w:vertAlign w:val="superscript"/>
        </w:rPr>
        <w:t>th</w:t>
      </w:r>
      <w:r w:rsidRPr="00E85880">
        <w:rPr>
          <w:rFonts w:ascii="Times New Roman" w:eastAsia="Cambria" w:hAnsi="Times New Roman" w:cs="Times New Roman"/>
          <w:color w:val="000000"/>
        </w:rPr>
        <w:t xml:space="preserve"> of the month is paid on the 30</w:t>
      </w:r>
      <w:r w:rsidRPr="00E85880">
        <w:rPr>
          <w:rFonts w:ascii="Times New Roman" w:eastAsia="Cambria" w:hAnsi="Times New Roman" w:cs="Times New Roman"/>
          <w:color w:val="000000"/>
          <w:vertAlign w:val="superscript"/>
        </w:rPr>
        <w:t>th</w:t>
      </w:r>
      <w:r w:rsidRPr="00E85880">
        <w:rPr>
          <w:rFonts w:ascii="Times New Roman" w:eastAsia="Cambria" w:hAnsi="Times New Roman" w:cs="Times New Roman"/>
          <w:color w:val="000000"/>
        </w:rPr>
        <w:t xml:space="preserve"> of that month and the pay period of the 19</w:t>
      </w:r>
      <w:r w:rsidRPr="00E85880">
        <w:rPr>
          <w:rFonts w:ascii="Times New Roman" w:eastAsia="Cambria" w:hAnsi="Times New Roman" w:cs="Times New Roman"/>
          <w:color w:val="000000"/>
          <w:vertAlign w:val="superscript"/>
        </w:rPr>
        <w:t>th</w:t>
      </w:r>
      <w:r w:rsidRPr="00E85880">
        <w:rPr>
          <w:rFonts w:ascii="Times New Roman" w:eastAsia="Cambria" w:hAnsi="Times New Roman" w:cs="Times New Roman"/>
          <w:color w:val="000000"/>
        </w:rPr>
        <w:t>–3</w:t>
      </w:r>
      <w:r w:rsidRPr="00E85880">
        <w:rPr>
          <w:rFonts w:ascii="Times New Roman" w:eastAsia="Cambria" w:hAnsi="Times New Roman" w:cs="Times New Roman"/>
          <w:color w:val="000000"/>
          <w:vertAlign w:val="superscript"/>
        </w:rPr>
        <w:t>rd</w:t>
      </w:r>
      <w:r w:rsidRPr="00E85880">
        <w:rPr>
          <w:rFonts w:ascii="Times New Roman" w:eastAsia="Cambria" w:hAnsi="Times New Roman" w:cs="Times New Roman"/>
          <w:color w:val="000000"/>
        </w:rPr>
        <w:t xml:space="preserve"> of the next month </w:t>
      </w:r>
      <w:r w:rsidRPr="00E85880">
        <w:rPr>
          <w:rFonts w:ascii="Times New Roman" w:eastAsia="Cambria" w:hAnsi="Times New Roman" w:cs="Times New Roman"/>
        </w:rPr>
        <w:t>is</w:t>
      </w:r>
      <w:r w:rsidRPr="00E85880">
        <w:rPr>
          <w:rFonts w:ascii="Times New Roman" w:eastAsia="Cambria" w:hAnsi="Times New Roman" w:cs="Times New Roman"/>
          <w:color w:val="000000"/>
        </w:rPr>
        <w:t xml:space="preserve"> paid on the 15</w:t>
      </w:r>
      <w:r w:rsidRPr="00E85880">
        <w:rPr>
          <w:rFonts w:ascii="Times New Roman" w:eastAsia="Cambria" w:hAnsi="Times New Roman" w:cs="Times New Roman"/>
          <w:color w:val="000000"/>
          <w:vertAlign w:val="superscript"/>
        </w:rPr>
        <w:t>th</w:t>
      </w:r>
      <w:r w:rsidRPr="00E85880">
        <w:rPr>
          <w:rFonts w:ascii="Times New Roman" w:eastAsia="Cambria" w:hAnsi="Times New Roman" w:cs="Times New Roman"/>
          <w:color w:val="000000"/>
        </w:rPr>
        <w:t xml:space="preserve"> of the next month. </w:t>
      </w:r>
      <w:r w:rsidR="004E4079" w:rsidRPr="00E85880">
        <w:rPr>
          <w:rFonts w:ascii="Times New Roman" w:eastAsia="Cambria" w:hAnsi="Times New Roman" w:cs="Times New Roman"/>
          <w:color w:val="000000"/>
        </w:rPr>
        <w:t>Coaches and Faculty are also paid on the 15</w:t>
      </w:r>
      <w:r w:rsidR="004E4079" w:rsidRPr="00E85880">
        <w:rPr>
          <w:rFonts w:ascii="Times New Roman" w:eastAsia="Cambria" w:hAnsi="Times New Roman" w:cs="Times New Roman"/>
          <w:color w:val="000000"/>
          <w:vertAlign w:val="superscript"/>
        </w:rPr>
        <w:t>th</w:t>
      </w:r>
      <w:r w:rsidR="004E4079" w:rsidRPr="00E85880">
        <w:rPr>
          <w:rFonts w:ascii="Times New Roman" w:eastAsia="Cambria" w:hAnsi="Times New Roman" w:cs="Times New Roman"/>
          <w:color w:val="000000"/>
        </w:rPr>
        <w:t xml:space="preserve"> and 30</w:t>
      </w:r>
      <w:r w:rsidR="004E4079" w:rsidRPr="00E85880">
        <w:rPr>
          <w:rFonts w:ascii="Times New Roman" w:eastAsia="Cambria" w:hAnsi="Times New Roman" w:cs="Times New Roman"/>
          <w:color w:val="000000"/>
          <w:vertAlign w:val="superscript"/>
        </w:rPr>
        <w:t>th</w:t>
      </w:r>
      <w:r w:rsidR="004E4079" w:rsidRPr="00E85880">
        <w:rPr>
          <w:rFonts w:ascii="Times New Roman" w:eastAsia="Cambria" w:hAnsi="Times New Roman" w:cs="Times New Roman"/>
          <w:color w:val="000000"/>
        </w:rPr>
        <w:t xml:space="preserve"> of every month, but their pay periods run the 1</w:t>
      </w:r>
      <w:r w:rsidR="004E4079" w:rsidRPr="00E85880">
        <w:rPr>
          <w:rFonts w:ascii="Times New Roman" w:eastAsia="Cambria" w:hAnsi="Times New Roman" w:cs="Times New Roman"/>
          <w:color w:val="000000"/>
          <w:vertAlign w:val="superscript"/>
        </w:rPr>
        <w:t>st</w:t>
      </w:r>
      <w:r w:rsidR="004E4079" w:rsidRPr="00E85880">
        <w:rPr>
          <w:rFonts w:ascii="Times New Roman" w:eastAsia="Cambria" w:hAnsi="Times New Roman" w:cs="Times New Roman"/>
          <w:color w:val="000000"/>
        </w:rPr>
        <w:t>-15</w:t>
      </w:r>
      <w:r w:rsidR="004E4079" w:rsidRPr="00E85880">
        <w:rPr>
          <w:rFonts w:ascii="Times New Roman" w:eastAsia="Cambria" w:hAnsi="Times New Roman" w:cs="Times New Roman"/>
          <w:color w:val="000000"/>
          <w:vertAlign w:val="superscript"/>
        </w:rPr>
        <w:t>th</w:t>
      </w:r>
      <w:r w:rsidR="004E4079" w:rsidRPr="00E85880">
        <w:rPr>
          <w:rFonts w:ascii="Times New Roman" w:eastAsia="Cambria" w:hAnsi="Times New Roman" w:cs="Times New Roman"/>
          <w:color w:val="000000"/>
        </w:rPr>
        <w:t xml:space="preserve"> and the 16</w:t>
      </w:r>
      <w:r w:rsidR="004E4079" w:rsidRPr="00E85880">
        <w:rPr>
          <w:rFonts w:ascii="Times New Roman" w:eastAsia="Cambria" w:hAnsi="Times New Roman" w:cs="Times New Roman"/>
          <w:color w:val="000000"/>
          <w:vertAlign w:val="superscript"/>
        </w:rPr>
        <w:t>th</w:t>
      </w:r>
      <w:r w:rsidR="004E4079" w:rsidRPr="00E85880">
        <w:rPr>
          <w:rFonts w:ascii="Times New Roman" w:eastAsia="Cambria" w:hAnsi="Times New Roman" w:cs="Times New Roman"/>
          <w:color w:val="000000"/>
        </w:rPr>
        <w:t xml:space="preserve">-the end of the month. </w:t>
      </w:r>
    </w:p>
    <w:p w:rsidR="00B27123" w:rsidRPr="00E85880" w:rsidRDefault="00B27123">
      <w:pPr>
        <w:pBdr>
          <w:top w:val="nil"/>
          <w:left w:val="nil"/>
          <w:bottom w:val="nil"/>
          <w:right w:val="nil"/>
          <w:between w:val="nil"/>
        </w:pBdr>
        <w:spacing w:after="0" w:line="240" w:lineRule="auto"/>
        <w:rPr>
          <w:rFonts w:ascii="Times New Roman" w:eastAsia="Cambria" w:hAnsi="Times New Roman" w:cs="Times New Roman"/>
          <w:color w:val="000000"/>
        </w:rPr>
      </w:pPr>
    </w:p>
    <w:p w:rsidR="00931C81" w:rsidRDefault="00E85880">
      <w:pPr>
        <w:pBdr>
          <w:top w:val="nil"/>
          <w:left w:val="nil"/>
          <w:bottom w:val="nil"/>
          <w:right w:val="nil"/>
          <w:between w:val="nil"/>
        </w:pBdr>
        <w:spacing w:after="0" w:line="240" w:lineRule="auto"/>
        <w:rPr>
          <w:rFonts w:ascii="Times New Roman" w:eastAsia="Cambria" w:hAnsi="Times New Roman" w:cs="Times New Roman"/>
          <w:color w:val="000000"/>
        </w:rPr>
      </w:pPr>
      <w:r w:rsidRPr="00E85880">
        <w:rPr>
          <w:rFonts w:ascii="Times New Roman" w:eastAsia="Cambria" w:hAnsi="Times New Roman" w:cs="Times New Roman"/>
          <w:b/>
          <w:color w:val="000000"/>
          <w:u w:val="single"/>
        </w:rPr>
        <w:t>Vacation Time:</w:t>
      </w:r>
      <w:r w:rsidRPr="00E85880">
        <w:rPr>
          <w:rFonts w:ascii="Times New Roman" w:eastAsia="Cambria" w:hAnsi="Times New Roman" w:cs="Times New Roman"/>
          <w:color w:val="000000"/>
        </w:rPr>
        <w:t xml:space="preserve"> New full-time </w:t>
      </w:r>
      <w:r w:rsidRPr="00E85880">
        <w:rPr>
          <w:rFonts w:ascii="Times New Roman" w:eastAsia="Cambria" w:hAnsi="Times New Roman" w:cs="Times New Roman"/>
        </w:rPr>
        <w:t>staff</w:t>
      </w:r>
      <w:r w:rsidRPr="00E85880">
        <w:rPr>
          <w:rFonts w:ascii="Times New Roman" w:eastAsia="Cambria" w:hAnsi="Times New Roman" w:cs="Times New Roman"/>
          <w:color w:val="000000"/>
        </w:rPr>
        <w:t xml:space="preserve"> earn 10 vacation days (approximately .84 days per month) during the first year. After your first year, full-time </w:t>
      </w:r>
      <w:r w:rsidRPr="00E85880">
        <w:rPr>
          <w:rFonts w:ascii="Times New Roman" w:eastAsia="Cambria" w:hAnsi="Times New Roman" w:cs="Times New Roman"/>
        </w:rPr>
        <w:t>staff</w:t>
      </w:r>
      <w:r w:rsidRPr="00E85880">
        <w:rPr>
          <w:rFonts w:ascii="Times New Roman" w:eastAsia="Cambria" w:hAnsi="Times New Roman" w:cs="Times New Roman"/>
          <w:color w:val="000000"/>
        </w:rPr>
        <w:t xml:space="preserve"> will earn 20 vacation days (1.67 days per month) during each year of service. All employees are encouraged to take vacation time each year as it is earned. No more than 20 accrued vacation days may be carried forward into the next fiscal year. </w:t>
      </w:r>
    </w:p>
    <w:p w:rsidR="00576B9F" w:rsidRDefault="00576B9F">
      <w:pPr>
        <w:pBdr>
          <w:top w:val="nil"/>
          <w:left w:val="nil"/>
          <w:bottom w:val="nil"/>
          <w:right w:val="nil"/>
          <w:between w:val="nil"/>
        </w:pBdr>
        <w:spacing w:after="0" w:line="240" w:lineRule="auto"/>
        <w:rPr>
          <w:rFonts w:ascii="Times New Roman" w:eastAsia="Cambria" w:hAnsi="Times New Roman" w:cs="Times New Roman"/>
          <w:color w:val="000000"/>
        </w:rPr>
      </w:pPr>
    </w:p>
    <w:p w:rsidR="004E4079" w:rsidRPr="00E85880" w:rsidRDefault="00931C81">
      <w:pPr>
        <w:pBdr>
          <w:top w:val="nil"/>
          <w:left w:val="nil"/>
          <w:bottom w:val="nil"/>
          <w:right w:val="nil"/>
          <w:between w:val="nil"/>
        </w:pBdr>
        <w:spacing w:after="0" w:line="240" w:lineRule="auto"/>
        <w:rPr>
          <w:rFonts w:ascii="Times New Roman" w:eastAsia="Cambria" w:hAnsi="Times New Roman" w:cs="Times New Roman"/>
          <w:color w:val="000000"/>
        </w:rPr>
      </w:pPr>
      <w:r w:rsidRPr="00931C81">
        <w:rPr>
          <w:rFonts w:ascii="Times New Roman" w:eastAsia="Cambria" w:hAnsi="Times New Roman" w:cs="Times New Roman"/>
          <w:b/>
          <w:color w:val="000000"/>
          <w:u w:val="single"/>
        </w:rPr>
        <w:t>PTO:</w:t>
      </w:r>
      <w:r>
        <w:rPr>
          <w:rFonts w:ascii="Times New Roman" w:eastAsia="Cambria" w:hAnsi="Times New Roman" w:cs="Times New Roman"/>
          <w:color w:val="000000"/>
        </w:rPr>
        <w:t xml:space="preserve"> </w:t>
      </w:r>
      <w:r w:rsidR="004E4079" w:rsidRPr="00E85880">
        <w:rPr>
          <w:rFonts w:ascii="Times New Roman" w:eastAsia="Cambria" w:hAnsi="Times New Roman" w:cs="Times New Roman"/>
          <w:color w:val="000000"/>
        </w:rPr>
        <w:t>Faculty</w:t>
      </w:r>
      <w:r w:rsidR="009850A8">
        <w:rPr>
          <w:rFonts w:ascii="Times New Roman" w:eastAsia="Cambria" w:hAnsi="Times New Roman" w:cs="Times New Roman"/>
          <w:color w:val="000000"/>
        </w:rPr>
        <w:t xml:space="preserve"> </w:t>
      </w:r>
      <w:r w:rsidR="004E4079" w:rsidRPr="00E85880">
        <w:rPr>
          <w:rFonts w:ascii="Times New Roman" w:eastAsia="Cambria" w:hAnsi="Times New Roman" w:cs="Times New Roman"/>
          <w:color w:val="000000"/>
        </w:rPr>
        <w:t xml:space="preserve">and Adjuncts will receive 40 hours of Paid Time Off (PTO) under the Paid Leave for All Workers Act, at the start of every calendar year, that can be used for any reason. Please see the Paid Leave for All Workers Policy for additional details. </w:t>
      </w:r>
    </w:p>
    <w:p w:rsidR="00B27123" w:rsidRPr="00E85880" w:rsidRDefault="00B27123">
      <w:pPr>
        <w:pBdr>
          <w:top w:val="nil"/>
          <w:left w:val="nil"/>
          <w:bottom w:val="nil"/>
          <w:right w:val="nil"/>
          <w:between w:val="nil"/>
        </w:pBdr>
        <w:spacing w:after="0" w:line="240" w:lineRule="auto"/>
        <w:rPr>
          <w:rFonts w:ascii="Times New Roman" w:eastAsia="Cambria" w:hAnsi="Times New Roman" w:cs="Times New Roman"/>
          <w:color w:val="000000"/>
        </w:rPr>
      </w:pPr>
    </w:p>
    <w:p w:rsidR="00B27123" w:rsidRPr="00E85880" w:rsidRDefault="00E85880">
      <w:pPr>
        <w:pBdr>
          <w:top w:val="nil"/>
          <w:left w:val="nil"/>
          <w:bottom w:val="nil"/>
          <w:right w:val="nil"/>
          <w:between w:val="nil"/>
        </w:pBdr>
        <w:spacing w:after="0" w:line="240" w:lineRule="auto"/>
        <w:rPr>
          <w:rFonts w:ascii="Times New Roman" w:eastAsia="Cambria" w:hAnsi="Times New Roman" w:cs="Times New Roman"/>
          <w:color w:val="000000"/>
        </w:rPr>
      </w:pPr>
      <w:r w:rsidRPr="00E85880">
        <w:rPr>
          <w:rFonts w:ascii="Times New Roman" w:eastAsia="Cambria" w:hAnsi="Times New Roman" w:cs="Times New Roman"/>
          <w:b/>
          <w:color w:val="000000"/>
          <w:u w:val="single"/>
        </w:rPr>
        <w:t>Sick Days:</w:t>
      </w:r>
      <w:r w:rsidRPr="00E85880">
        <w:rPr>
          <w:rFonts w:ascii="Times New Roman" w:eastAsia="Cambria" w:hAnsi="Times New Roman" w:cs="Times New Roman"/>
          <w:color w:val="000000"/>
        </w:rPr>
        <w:t xml:space="preserve"> Sick Days for full-time</w:t>
      </w:r>
      <w:r w:rsidRPr="00E85880">
        <w:rPr>
          <w:rFonts w:ascii="Times New Roman" w:eastAsia="Cambria" w:hAnsi="Times New Roman" w:cs="Times New Roman"/>
        </w:rPr>
        <w:t xml:space="preserve"> staff </w:t>
      </w:r>
      <w:r w:rsidRPr="00E85880">
        <w:rPr>
          <w:rFonts w:ascii="Times New Roman" w:eastAsia="Cambria" w:hAnsi="Times New Roman" w:cs="Times New Roman"/>
          <w:color w:val="000000"/>
        </w:rPr>
        <w:t xml:space="preserve">accumulate at the rate of one day for each month of service. Sick Days taken will be deducted from accumulated Sick Days, leaving accrued Sick Days. </w:t>
      </w:r>
      <w:r w:rsidR="004E4079" w:rsidRPr="00E85880">
        <w:rPr>
          <w:rFonts w:ascii="Times New Roman" w:eastAsia="Cambria" w:hAnsi="Times New Roman" w:cs="Times New Roman"/>
          <w:color w:val="000000"/>
        </w:rPr>
        <w:t>Employees</w:t>
      </w:r>
      <w:r w:rsidRPr="00E85880">
        <w:rPr>
          <w:rFonts w:ascii="Times New Roman" w:eastAsia="Cambria" w:hAnsi="Times New Roman" w:cs="Times New Roman"/>
          <w:color w:val="000000"/>
        </w:rPr>
        <w:t xml:space="preserve"> may accrue up to 115 sick days. </w:t>
      </w:r>
      <w:r w:rsidRPr="00E85880">
        <w:rPr>
          <w:rFonts w:ascii="Times New Roman" w:eastAsia="Cambria" w:hAnsi="Times New Roman" w:cs="Times New Roman"/>
        </w:rPr>
        <w:t xml:space="preserve"> </w:t>
      </w:r>
    </w:p>
    <w:p w:rsidR="00B27123" w:rsidRPr="00E85880" w:rsidRDefault="00B27123">
      <w:pPr>
        <w:pBdr>
          <w:top w:val="nil"/>
          <w:left w:val="nil"/>
          <w:bottom w:val="nil"/>
          <w:right w:val="nil"/>
          <w:between w:val="nil"/>
        </w:pBdr>
        <w:spacing w:after="0" w:line="240" w:lineRule="auto"/>
        <w:rPr>
          <w:rFonts w:ascii="Times New Roman" w:eastAsia="Cambria" w:hAnsi="Times New Roman" w:cs="Times New Roman"/>
          <w:color w:val="000000"/>
        </w:rPr>
      </w:pPr>
    </w:p>
    <w:p w:rsidR="00B27123" w:rsidRPr="00E85880" w:rsidRDefault="00E85880">
      <w:pPr>
        <w:spacing w:after="0"/>
        <w:rPr>
          <w:rFonts w:ascii="Times New Roman" w:hAnsi="Times New Roman" w:cs="Times New Roman"/>
        </w:rPr>
      </w:pPr>
      <w:r w:rsidRPr="00E85880">
        <w:rPr>
          <w:rFonts w:ascii="Times New Roman" w:eastAsia="Cambria" w:hAnsi="Times New Roman" w:cs="Times New Roman"/>
          <w:b/>
          <w:u w:val="single"/>
        </w:rPr>
        <w:t>Health Insurance</w:t>
      </w:r>
      <w:r w:rsidRPr="00E85880">
        <w:rPr>
          <w:rFonts w:ascii="Times New Roman" w:eastAsia="Cambria" w:hAnsi="Times New Roman" w:cs="Times New Roman"/>
        </w:rPr>
        <w:t xml:space="preserve">:  Blackburn College offers three plans through the Board of Pensions of the Presbyterian Church (USA) with a Blue Cross Blue Shield network.  </w:t>
      </w:r>
      <w:r w:rsidRPr="00E85880">
        <w:rPr>
          <w:rFonts w:ascii="Times New Roman" w:hAnsi="Times New Roman" w:cs="Times New Roman"/>
        </w:rPr>
        <w:tab/>
      </w:r>
    </w:p>
    <w:p w:rsidR="00B27123" w:rsidRPr="00E85880" w:rsidRDefault="00E85880">
      <w:pPr>
        <w:spacing w:after="0"/>
        <w:ind w:firstLine="720"/>
        <w:rPr>
          <w:rFonts w:ascii="Times New Roman" w:eastAsia="Cambria" w:hAnsi="Times New Roman" w:cs="Times New Roman"/>
        </w:rPr>
      </w:pPr>
      <w:r w:rsidRPr="00E85880">
        <w:rPr>
          <w:rFonts w:ascii="Times New Roman" w:eastAsia="Cambria" w:hAnsi="Times New Roman" w:cs="Times New Roman"/>
        </w:rPr>
        <w:t>Option 1: Preferred Provider Organization (PPO)</w:t>
      </w:r>
    </w:p>
    <w:p w:rsidR="00B27123" w:rsidRPr="00E85880" w:rsidRDefault="00E85880">
      <w:pPr>
        <w:spacing w:after="0"/>
        <w:rPr>
          <w:rFonts w:ascii="Times New Roman" w:eastAsia="Cambria" w:hAnsi="Times New Roman" w:cs="Times New Roman"/>
        </w:rPr>
      </w:pPr>
      <w:r w:rsidRPr="00E85880">
        <w:rPr>
          <w:rFonts w:ascii="Times New Roman" w:eastAsia="Cambria" w:hAnsi="Times New Roman" w:cs="Times New Roman"/>
        </w:rPr>
        <w:tab/>
        <w:t>Option 2: Exclusive Provider Organization (EPO)</w:t>
      </w:r>
    </w:p>
    <w:p w:rsidR="00B27123" w:rsidRPr="00E85880" w:rsidRDefault="00E85880">
      <w:pPr>
        <w:spacing w:after="0"/>
        <w:ind w:firstLine="720"/>
        <w:rPr>
          <w:rFonts w:ascii="Times New Roman" w:eastAsia="Cambria" w:hAnsi="Times New Roman" w:cs="Times New Roman"/>
        </w:rPr>
      </w:pPr>
      <w:r w:rsidRPr="00E85880">
        <w:rPr>
          <w:rFonts w:ascii="Times New Roman" w:eastAsia="Cambria" w:hAnsi="Times New Roman" w:cs="Times New Roman"/>
        </w:rPr>
        <w:t>Option 3:  High Deductible Health Plan (Health Savings Account)</w:t>
      </w:r>
    </w:p>
    <w:p w:rsidR="00B27123" w:rsidRPr="00E85880" w:rsidRDefault="00E85880">
      <w:pPr>
        <w:pBdr>
          <w:top w:val="nil"/>
          <w:left w:val="nil"/>
          <w:bottom w:val="nil"/>
          <w:right w:val="nil"/>
          <w:between w:val="nil"/>
        </w:pBdr>
        <w:spacing w:after="0" w:line="240" w:lineRule="auto"/>
        <w:rPr>
          <w:rFonts w:ascii="Times New Roman" w:eastAsia="Cambria" w:hAnsi="Times New Roman" w:cs="Times New Roman"/>
          <w:color w:val="000000"/>
        </w:rPr>
      </w:pPr>
      <w:bookmarkStart w:id="0" w:name="_heading=h.2et92p0" w:colFirst="0" w:colLast="0"/>
      <w:bookmarkEnd w:id="0"/>
      <w:r w:rsidRPr="00E85880">
        <w:rPr>
          <w:rFonts w:ascii="Times New Roman" w:eastAsia="Cambria" w:hAnsi="Times New Roman" w:cs="Times New Roman"/>
          <w:color w:val="000000"/>
        </w:rPr>
        <w:t xml:space="preserve">The health insurance comes with several discount programs such as </w:t>
      </w:r>
      <w:r w:rsidR="0041496A">
        <w:rPr>
          <w:rFonts w:ascii="Times New Roman" w:eastAsia="Cambria" w:hAnsi="Times New Roman" w:cs="Times New Roman"/>
          <w:color w:val="000000"/>
        </w:rPr>
        <w:t xml:space="preserve">a free </w:t>
      </w:r>
      <w:r w:rsidRPr="00E85880">
        <w:rPr>
          <w:rFonts w:ascii="Times New Roman" w:eastAsia="Cambria" w:hAnsi="Times New Roman" w:cs="Times New Roman"/>
          <w:color w:val="000000"/>
        </w:rPr>
        <w:t>vision</w:t>
      </w:r>
      <w:r w:rsidR="0041496A">
        <w:rPr>
          <w:rFonts w:ascii="Times New Roman" w:eastAsia="Cambria" w:hAnsi="Times New Roman" w:cs="Times New Roman"/>
          <w:color w:val="000000"/>
        </w:rPr>
        <w:t xml:space="preserve"> exam</w:t>
      </w:r>
      <w:r w:rsidRPr="00E85880">
        <w:rPr>
          <w:rFonts w:ascii="Times New Roman" w:eastAsia="Cambria" w:hAnsi="Times New Roman" w:cs="Times New Roman"/>
          <w:color w:val="000000"/>
        </w:rPr>
        <w:t xml:space="preserve"> and call to health.</w:t>
      </w:r>
    </w:p>
    <w:p w:rsidR="00B27123" w:rsidRPr="00E85880" w:rsidRDefault="00B27123">
      <w:pPr>
        <w:pBdr>
          <w:top w:val="nil"/>
          <w:left w:val="nil"/>
          <w:bottom w:val="nil"/>
          <w:right w:val="nil"/>
          <w:between w:val="nil"/>
        </w:pBdr>
        <w:spacing w:after="0" w:line="240" w:lineRule="auto"/>
        <w:rPr>
          <w:rFonts w:ascii="Times New Roman" w:hAnsi="Times New Roman" w:cs="Times New Roman"/>
        </w:rPr>
      </w:pPr>
    </w:p>
    <w:tbl>
      <w:tblPr>
        <w:tblStyle w:val="a1"/>
        <w:tblW w:w="11028" w:type="dxa"/>
        <w:tblBorders>
          <w:top w:val="nil"/>
          <w:left w:val="nil"/>
          <w:bottom w:val="nil"/>
          <w:right w:val="nil"/>
          <w:insideH w:val="nil"/>
          <w:insideV w:val="nil"/>
        </w:tblBorders>
        <w:tblLayout w:type="fixed"/>
        <w:tblLook w:val="0600" w:firstRow="0" w:lastRow="0" w:firstColumn="0" w:lastColumn="0" w:noHBand="1" w:noVBand="1"/>
      </w:tblPr>
      <w:tblGrid>
        <w:gridCol w:w="1260"/>
        <w:gridCol w:w="900"/>
        <w:gridCol w:w="990"/>
        <w:gridCol w:w="1080"/>
        <w:gridCol w:w="1390"/>
        <w:gridCol w:w="1020"/>
        <w:gridCol w:w="1065"/>
        <w:gridCol w:w="8"/>
        <w:gridCol w:w="967"/>
        <w:gridCol w:w="1260"/>
        <w:gridCol w:w="1080"/>
        <w:gridCol w:w="8"/>
      </w:tblGrid>
      <w:tr w:rsidR="00171B04" w:rsidRPr="00E85880" w:rsidTr="00AC2764">
        <w:trPr>
          <w:trHeight w:val="345"/>
        </w:trPr>
        <w:tc>
          <w:tcPr>
            <w:tcW w:w="1260" w:type="dxa"/>
            <w:tcBorders>
              <w:top w:val="nil"/>
              <w:left w:val="nil"/>
              <w:bottom w:val="nil"/>
              <w:right w:val="single" w:sz="7" w:space="0" w:color="000000"/>
            </w:tcBorders>
            <w:tcMar>
              <w:top w:w="0" w:type="dxa"/>
              <w:left w:w="120" w:type="dxa"/>
              <w:bottom w:w="0" w:type="dxa"/>
              <w:right w:w="120" w:type="dxa"/>
            </w:tcMar>
            <w:vAlign w:val="bottom"/>
          </w:tcPr>
          <w:p w:rsidR="00171B04" w:rsidRPr="00E85880" w:rsidRDefault="00171B04" w:rsidP="00171B04">
            <w:pPr>
              <w:widowControl w:val="0"/>
              <w:pBdr>
                <w:top w:val="nil"/>
                <w:left w:val="nil"/>
                <w:bottom w:val="nil"/>
                <w:right w:val="nil"/>
                <w:between w:val="nil"/>
              </w:pBdr>
              <w:spacing w:after="0"/>
              <w:rPr>
                <w:rFonts w:ascii="Times New Roman" w:eastAsia="Cambria" w:hAnsi="Times New Roman" w:cs="Times New Roman"/>
                <w:sz w:val="18"/>
              </w:rPr>
            </w:pPr>
          </w:p>
        </w:tc>
        <w:tc>
          <w:tcPr>
            <w:tcW w:w="2970" w:type="dxa"/>
            <w:gridSpan w:val="3"/>
            <w:tcBorders>
              <w:top w:val="single" w:sz="7" w:space="0" w:color="000000"/>
              <w:left w:val="nil"/>
              <w:bottom w:val="single" w:sz="7" w:space="0" w:color="000000"/>
              <w:right w:val="single" w:sz="7" w:space="0" w:color="000000"/>
            </w:tcBorders>
            <w:shd w:val="clear" w:color="auto" w:fill="E2EFD9"/>
            <w:tcMar>
              <w:top w:w="0" w:type="dxa"/>
              <w:left w:w="120" w:type="dxa"/>
              <w:bottom w:w="0" w:type="dxa"/>
              <w:right w:w="120" w:type="dxa"/>
            </w:tcMar>
          </w:tcPr>
          <w:p w:rsidR="00171B04" w:rsidRPr="00E85880" w:rsidRDefault="00171B04" w:rsidP="00171B04">
            <w:pPr>
              <w:spacing w:before="240" w:after="0"/>
              <w:jc w:val="center"/>
              <w:rPr>
                <w:rFonts w:ascii="Times New Roman" w:eastAsia="Cambria" w:hAnsi="Times New Roman" w:cs="Times New Roman"/>
                <w:b/>
                <w:sz w:val="18"/>
                <w:szCs w:val="20"/>
              </w:rPr>
            </w:pPr>
            <w:r w:rsidRPr="00E85880">
              <w:rPr>
                <w:rFonts w:ascii="Times New Roman" w:eastAsia="Cambria" w:hAnsi="Times New Roman" w:cs="Times New Roman"/>
                <w:b/>
                <w:sz w:val="18"/>
                <w:szCs w:val="20"/>
              </w:rPr>
              <w:t>PPO</w:t>
            </w:r>
          </w:p>
        </w:tc>
        <w:tc>
          <w:tcPr>
            <w:tcW w:w="3483" w:type="dxa"/>
            <w:gridSpan w:val="4"/>
            <w:tcBorders>
              <w:top w:val="single" w:sz="7" w:space="0" w:color="000000"/>
              <w:left w:val="nil"/>
              <w:bottom w:val="single" w:sz="7" w:space="0" w:color="000000"/>
              <w:right w:val="single" w:sz="7" w:space="0" w:color="000000"/>
            </w:tcBorders>
            <w:shd w:val="clear" w:color="auto" w:fill="D9E2F3"/>
            <w:tcMar>
              <w:top w:w="0" w:type="dxa"/>
              <w:left w:w="120" w:type="dxa"/>
              <w:bottom w:w="0" w:type="dxa"/>
              <w:right w:w="120" w:type="dxa"/>
            </w:tcMar>
          </w:tcPr>
          <w:p w:rsidR="00171B04" w:rsidRPr="00E85880" w:rsidRDefault="00171B04" w:rsidP="00171B04">
            <w:pPr>
              <w:spacing w:before="240" w:after="0"/>
              <w:jc w:val="center"/>
              <w:rPr>
                <w:rFonts w:ascii="Times New Roman" w:eastAsia="Cambria" w:hAnsi="Times New Roman" w:cs="Times New Roman"/>
                <w:b/>
                <w:sz w:val="18"/>
                <w:szCs w:val="20"/>
              </w:rPr>
            </w:pPr>
            <w:r w:rsidRPr="00E85880">
              <w:rPr>
                <w:rFonts w:ascii="Times New Roman" w:eastAsia="Cambria" w:hAnsi="Times New Roman" w:cs="Times New Roman"/>
                <w:b/>
                <w:sz w:val="18"/>
                <w:szCs w:val="20"/>
              </w:rPr>
              <w:t>EPO</w:t>
            </w:r>
          </w:p>
        </w:tc>
        <w:tc>
          <w:tcPr>
            <w:tcW w:w="3315" w:type="dxa"/>
            <w:gridSpan w:val="4"/>
            <w:tcBorders>
              <w:top w:val="single" w:sz="7" w:space="0" w:color="000000"/>
              <w:left w:val="nil"/>
              <w:bottom w:val="single" w:sz="7" w:space="0" w:color="000000"/>
              <w:right w:val="single" w:sz="7" w:space="0" w:color="000000"/>
            </w:tcBorders>
            <w:shd w:val="clear" w:color="auto" w:fill="FFF2CC"/>
            <w:tcMar>
              <w:top w:w="0" w:type="dxa"/>
              <w:left w:w="120" w:type="dxa"/>
              <w:bottom w:w="0" w:type="dxa"/>
              <w:right w:w="120" w:type="dxa"/>
            </w:tcMar>
          </w:tcPr>
          <w:p w:rsidR="00171B04" w:rsidRPr="00E85880" w:rsidRDefault="00171B04" w:rsidP="00171B04">
            <w:pPr>
              <w:spacing w:before="240" w:after="0"/>
              <w:jc w:val="center"/>
              <w:rPr>
                <w:rFonts w:ascii="Times New Roman" w:eastAsia="Cambria" w:hAnsi="Times New Roman" w:cs="Times New Roman"/>
                <w:b/>
                <w:sz w:val="18"/>
                <w:szCs w:val="20"/>
              </w:rPr>
            </w:pPr>
            <w:r w:rsidRPr="00E85880">
              <w:rPr>
                <w:rFonts w:ascii="Times New Roman" w:eastAsia="Cambria" w:hAnsi="Times New Roman" w:cs="Times New Roman"/>
                <w:b/>
                <w:sz w:val="18"/>
                <w:szCs w:val="20"/>
              </w:rPr>
              <w:t>H.D.</w:t>
            </w:r>
            <w:proofErr w:type="gramStart"/>
            <w:r w:rsidRPr="00E85880">
              <w:rPr>
                <w:rFonts w:ascii="Times New Roman" w:eastAsia="Cambria" w:hAnsi="Times New Roman" w:cs="Times New Roman"/>
                <w:b/>
                <w:sz w:val="18"/>
                <w:szCs w:val="20"/>
              </w:rPr>
              <w:t>H.P</w:t>
            </w:r>
            <w:proofErr w:type="gramEnd"/>
          </w:p>
        </w:tc>
      </w:tr>
      <w:tr w:rsidR="00171B04" w:rsidRPr="00E85880" w:rsidTr="00AC2764">
        <w:trPr>
          <w:gridAfter w:val="1"/>
          <w:wAfter w:w="8" w:type="dxa"/>
          <w:trHeight w:val="865"/>
        </w:trPr>
        <w:tc>
          <w:tcPr>
            <w:tcW w:w="1260" w:type="dxa"/>
            <w:tcBorders>
              <w:top w:val="nil"/>
              <w:left w:val="nil"/>
              <w:bottom w:val="nil"/>
              <w:right w:val="single" w:sz="7" w:space="0" w:color="000000"/>
            </w:tcBorders>
            <w:shd w:val="clear" w:color="auto" w:fill="auto"/>
            <w:tcMar>
              <w:top w:w="0" w:type="dxa"/>
              <w:left w:w="120" w:type="dxa"/>
              <w:bottom w:w="0" w:type="dxa"/>
              <w:right w:w="120" w:type="dxa"/>
            </w:tcMar>
            <w:vAlign w:val="bottom"/>
          </w:tcPr>
          <w:p w:rsidR="00171B04" w:rsidRPr="00AC2764" w:rsidRDefault="00171B04" w:rsidP="00171B04">
            <w:pPr>
              <w:widowControl w:val="0"/>
              <w:pBdr>
                <w:top w:val="nil"/>
                <w:left w:val="nil"/>
                <w:bottom w:val="nil"/>
                <w:right w:val="nil"/>
                <w:between w:val="nil"/>
              </w:pBdr>
              <w:spacing w:after="0"/>
              <w:rPr>
                <w:rFonts w:ascii="Times New Roman" w:eastAsia="Cambria" w:hAnsi="Times New Roman" w:cs="Times New Roman"/>
                <w:sz w:val="18"/>
                <w:szCs w:val="18"/>
              </w:rPr>
            </w:pPr>
          </w:p>
        </w:tc>
        <w:tc>
          <w:tcPr>
            <w:tcW w:w="90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171B04" w:rsidRPr="00AC2764" w:rsidRDefault="00171B04" w:rsidP="00AC2764">
            <w:pPr>
              <w:spacing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Total Monthly Premium</w:t>
            </w:r>
          </w:p>
        </w:tc>
        <w:tc>
          <w:tcPr>
            <w:tcW w:w="990" w:type="dxa"/>
            <w:tcBorders>
              <w:top w:val="single" w:sz="7" w:space="0" w:color="000000"/>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171B04" w:rsidRPr="00AC2764" w:rsidRDefault="00171B04" w:rsidP="00AC2764">
            <w:pPr>
              <w:spacing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Blackburn Monthly Premium</w:t>
            </w:r>
          </w:p>
        </w:tc>
        <w:tc>
          <w:tcPr>
            <w:tcW w:w="1080" w:type="dxa"/>
            <w:tcBorders>
              <w:top w:val="single" w:sz="7" w:space="0" w:color="000000"/>
              <w:left w:val="nil"/>
              <w:bottom w:val="single" w:sz="7" w:space="0" w:color="000000"/>
              <w:right w:val="single" w:sz="7" w:space="0" w:color="000000"/>
            </w:tcBorders>
            <w:shd w:val="clear" w:color="auto" w:fill="C5E0B3"/>
            <w:tcMar>
              <w:top w:w="0" w:type="dxa"/>
              <w:left w:w="120" w:type="dxa"/>
              <w:bottom w:w="0" w:type="dxa"/>
              <w:right w:w="120" w:type="dxa"/>
            </w:tcMar>
            <w:vAlign w:val="bottom"/>
          </w:tcPr>
          <w:p w:rsidR="00171B04" w:rsidRPr="00AC2764" w:rsidRDefault="00171B04" w:rsidP="00AC2764">
            <w:pPr>
              <w:spacing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w:t>
            </w:r>
          </w:p>
          <w:p w:rsidR="00171B04" w:rsidRPr="00AC2764" w:rsidRDefault="00171B04" w:rsidP="00AC2764">
            <w:pPr>
              <w:spacing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Employee Monthly premium</w:t>
            </w:r>
          </w:p>
        </w:tc>
        <w:tc>
          <w:tcPr>
            <w:tcW w:w="139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171B04" w:rsidRPr="00AC2764" w:rsidRDefault="00171B04" w:rsidP="00AC2764">
            <w:pPr>
              <w:spacing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Total Monthly Premium</w:t>
            </w:r>
          </w:p>
        </w:tc>
        <w:tc>
          <w:tcPr>
            <w:tcW w:w="102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171B04" w:rsidRPr="00AC2764" w:rsidRDefault="00171B04" w:rsidP="00AC2764">
            <w:pPr>
              <w:spacing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Blackburn Monthly Premium</w:t>
            </w:r>
          </w:p>
        </w:tc>
        <w:tc>
          <w:tcPr>
            <w:tcW w:w="1065" w:type="dxa"/>
            <w:tcBorders>
              <w:top w:val="nil"/>
              <w:left w:val="nil"/>
              <w:bottom w:val="single" w:sz="7" w:space="0" w:color="000000"/>
              <w:right w:val="single" w:sz="7" w:space="0" w:color="000000"/>
            </w:tcBorders>
            <w:shd w:val="clear" w:color="auto" w:fill="B4C6E7"/>
            <w:tcMar>
              <w:top w:w="0" w:type="dxa"/>
              <w:left w:w="120" w:type="dxa"/>
              <w:bottom w:w="0" w:type="dxa"/>
              <w:right w:w="120" w:type="dxa"/>
            </w:tcMar>
            <w:vAlign w:val="bottom"/>
          </w:tcPr>
          <w:p w:rsidR="00171B04" w:rsidRPr="00AC2764" w:rsidRDefault="00171B04" w:rsidP="00AC2764">
            <w:pPr>
              <w:spacing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w:t>
            </w:r>
          </w:p>
          <w:p w:rsidR="00171B04" w:rsidRPr="00AC2764" w:rsidRDefault="00171B04" w:rsidP="00AC2764">
            <w:pPr>
              <w:spacing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Employee Monthly premium</w:t>
            </w:r>
          </w:p>
        </w:tc>
        <w:tc>
          <w:tcPr>
            <w:tcW w:w="975" w:type="dxa"/>
            <w:gridSpan w:val="2"/>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171B04" w:rsidRPr="00AC2764" w:rsidRDefault="00171B04" w:rsidP="00AC2764">
            <w:pPr>
              <w:spacing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Total Monthly Premium</w:t>
            </w:r>
          </w:p>
        </w:tc>
        <w:tc>
          <w:tcPr>
            <w:tcW w:w="126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171B04" w:rsidRPr="00AC2764" w:rsidRDefault="00171B04" w:rsidP="00AC2764">
            <w:pPr>
              <w:spacing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Blackburn Monthly Premium</w:t>
            </w:r>
          </w:p>
        </w:tc>
        <w:tc>
          <w:tcPr>
            <w:tcW w:w="1080" w:type="dxa"/>
            <w:tcBorders>
              <w:top w:val="nil"/>
              <w:left w:val="nil"/>
              <w:bottom w:val="single" w:sz="7" w:space="0" w:color="000000"/>
              <w:right w:val="single" w:sz="7" w:space="0" w:color="000000"/>
            </w:tcBorders>
            <w:shd w:val="clear" w:color="auto" w:fill="FFE599"/>
            <w:tcMar>
              <w:top w:w="0" w:type="dxa"/>
              <w:left w:w="120" w:type="dxa"/>
              <w:bottom w:w="0" w:type="dxa"/>
              <w:right w:w="120" w:type="dxa"/>
            </w:tcMar>
            <w:vAlign w:val="bottom"/>
          </w:tcPr>
          <w:p w:rsidR="00171B04" w:rsidRPr="00AC2764" w:rsidRDefault="00171B04" w:rsidP="00AC2764">
            <w:pPr>
              <w:spacing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w:t>
            </w:r>
          </w:p>
          <w:p w:rsidR="00171B04" w:rsidRPr="00AC2764" w:rsidRDefault="00171B04" w:rsidP="00AC2764">
            <w:pPr>
              <w:spacing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Employee Monthly Premium</w:t>
            </w:r>
          </w:p>
        </w:tc>
      </w:tr>
      <w:tr w:rsidR="009850A8" w:rsidRPr="00E85880" w:rsidTr="00AC2764">
        <w:trPr>
          <w:gridAfter w:val="1"/>
          <w:wAfter w:w="8" w:type="dxa"/>
          <w:trHeight w:val="253"/>
        </w:trPr>
        <w:tc>
          <w:tcPr>
            <w:tcW w:w="1260" w:type="dxa"/>
            <w:tcBorders>
              <w:top w:val="nil"/>
              <w:left w:val="nil"/>
              <w:bottom w:val="nil"/>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rPr>
                <w:rFonts w:ascii="Times New Roman" w:eastAsia="Arial" w:hAnsi="Times New Roman" w:cs="Times New Roman"/>
                <w:b/>
                <w:sz w:val="18"/>
                <w:szCs w:val="18"/>
              </w:rPr>
            </w:pPr>
            <w:r w:rsidRPr="00AC2764">
              <w:rPr>
                <w:rFonts w:ascii="Times New Roman" w:eastAsia="Arial" w:hAnsi="Times New Roman" w:cs="Times New Roman"/>
                <w:b/>
                <w:sz w:val="18"/>
                <w:szCs w:val="18"/>
              </w:rPr>
              <w:t>Employee</w:t>
            </w:r>
          </w:p>
        </w:tc>
        <w:tc>
          <w:tcPr>
            <w:tcW w:w="90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836.76</w:t>
            </w:r>
          </w:p>
        </w:tc>
        <w:tc>
          <w:tcPr>
            <w:tcW w:w="99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518.79</w:t>
            </w:r>
          </w:p>
        </w:tc>
        <w:tc>
          <w:tcPr>
            <w:tcW w:w="1080" w:type="dxa"/>
            <w:tcBorders>
              <w:top w:val="nil"/>
              <w:left w:val="nil"/>
              <w:bottom w:val="single" w:sz="7" w:space="0" w:color="000000"/>
              <w:right w:val="single" w:sz="7" w:space="0" w:color="000000"/>
            </w:tcBorders>
            <w:shd w:val="clear" w:color="auto" w:fill="C5E0B3"/>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317.97</w:t>
            </w:r>
          </w:p>
        </w:tc>
        <w:tc>
          <w:tcPr>
            <w:tcW w:w="139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711.20</w:t>
            </w:r>
          </w:p>
        </w:tc>
        <w:tc>
          <w:tcPr>
            <w:tcW w:w="102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519.18</w:t>
            </w:r>
          </w:p>
        </w:tc>
        <w:tc>
          <w:tcPr>
            <w:tcW w:w="1065" w:type="dxa"/>
            <w:tcBorders>
              <w:top w:val="nil"/>
              <w:left w:val="nil"/>
              <w:bottom w:val="single" w:sz="7" w:space="0" w:color="000000"/>
              <w:right w:val="single" w:sz="7" w:space="0" w:color="000000"/>
            </w:tcBorders>
            <w:shd w:val="clear" w:color="auto" w:fill="B4C6E7"/>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192.02</w:t>
            </w:r>
          </w:p>
        </w:tc>
        <w:tc>
          <w:tcPr>
            <w:tcW w:w="975" w:type="dxa"/>
            <w:gridSpan w:val="2"/>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656.88</w:t>
            </w:r>
          </w:p>
        </w:tc>
        <w:tc>
          <w:tcPr>
            <w:tcW w:w="126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518.94</w:t>
            </w:r>
          </w:p>
        </w:tc>
        <w:tc>
          <w:tcPr>
            <w:tcW w:w="1080" w:type="dxa"/>
            <w:tcBorders>
              <w:top w:val="nil"/>
              <w:left w:val="nil"/>
              <w:bottom w:val="single" w:sz="7" w:space="0" w:color="000000"/>
              <w:right w:val="single" w:sz="7" w:space="0" w:color="000000"/>
            </w:tcBorders>
            <w:shd w:val="clear" w:color="auto" w:fill="FFE599"/>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137.94</w:t>
            </w:r>
          </w:p>
        </w:tc>
      </w:tr>
      <w:tr w:rsidR="009850A8" w:rsidRPr="00E85880" w:rsidTr="00AC2764">
        <w:trPr>
          <w:gridAfter w:val="1"/>
          <w:wAfter w:w="8" w:type="dxa"/>
          <w:trHeight w:val="298"/>
        </w:trPr>
        <w:tc>
          <w:tcPr>
            <w:tcW w:w="1260" w:type="dxa"/>
            <w:tcBorders>
              <w:top w:val="nil"/>
              <w:left w:val="nil"/>
              <w:bottom w:val="nil"/>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rPr>
                <w:rFonts w:ascii="Times New Roman" w:eastAsia="Arial" w:hAnsi="Times New Roman" w:cs="Times New Roman"/>
                <w:b/>
                <w:sz w:val="18"/>
                <w:szCs w:val="18"/>
              </w:rPr>
            </w:pPr>
            <w:proofErr w:type="spellStart"/>
            <w:r w:rsidRPr="00AC2764">
              <w:rPr>
                <w:rFonts w:ascii="Times New Roman" w:eastAsia="Arial" w:hAnsi="Times New Roman" w:cs="Times New Roman"/>
                <w:b/>
                <w:sz w:val="18"/>
                <w:szCs w:val="18"/>
              </w:rPr>
              <w:t>Emp+Spouse</w:t>
            </w:r>
            <w:proofErr w:type="spellEnd"/>
          </w:p>
        </w:tc>
        <w:tc>
          <w:tcPr>
            <w:tcW w:w="90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1,700.94</w:t>
            </w:r>
          </w:p>
        </w:tc>
        <w:tc>
          <w:tcPr>
            <w:tcW w:w="99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1,054.58</w:t>
            </w:r>
          </w:p>
        </w:tc>
        <w:tc>
          <w:tcPr>
            <w:tcW w:w="1080" w:type="dxa"/>
            <w:tcBorders>
              <w:top w:val="nil"/>
              <w:left w:val="nil"/>
              <w:bottom w:val="single" w:sz="7" w:space="0" w:color="000000"/>
              <w:right w:val="single" w:sz="7" w:space="0" w:color="000000"/>
            </w:tcBorders>
            <w:shd w:val="clear" w:color="auto" w:fill="C5E0B3"/>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646.36</w:t>
            </w:r>
          </w:p>
        </w:tc>
        <w:tc>
          <w:tcPr>
            <w:tcW w:w="139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1,445.79</w:t>
            </w:r>
          </w:p>
        </w:tc>
        <w:tc>
          <w:tcPr>
            <w:tcW w:w="102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477AD9" w:rsidP="00AC2764">
            <w:pPr>
              <w:spacing w:before="160" w:after="0"/>
              <w:jc w:val="center"/>
              <w:rPr>
                <w:rFonts w:ascii="Times New Roman" w:eastAsia="Arial" w:hAnsi="Times New Roman" w:cs="Times New Roman"/>
                <w:sz w:val="18"/>
                <w:szCs w:val="18"/>
              </w:rPr>
            </w:pPr>
            <w:r>
              <w:rPr>
                <w:rFonts w:ascii="Times New Roman" w:eastAsia="Arial" w:hAnsi="Times New Roman" w:cs="Times New Roman"/>
                <w:sz w:val="18"/>
                <w:szCs w:val="18"/>
              </w:rPr>
              <w:t>1,055.42</w:t>
            </w:r>
          </w:p>
        </w:tc>
        <w:tc>
          <w:tcPr>
            <w:tcW w:w="1065" w:type="dxa"/>
            <w:tcBorders>
              <w:top w:val="nil"/>
              <w:left w:val="nil"/>
              <w:bottom w:val="single" w:sz="7" w:space="0" w:color="000000"/>
              <w:right w:val="single" w:sz="7" w:space="0" w:color="000000"/>
            </w:tcBorders>
            <w:shd w:val="clear" w:color="auto" w:fill="B4C6E7"/>
            <w:tcMar>
              <w:top w:w="0" w:type="dxa"/>
              <w:left w:w="120" w:type="dxa"/>
              <w:bottom w:w="0" w:type="dxa"/>
              <w:right w:w="120" w:type="dxa"/>
            </w:tcMar>
            <w:vAlign w:val="bottom"/>
          </w:tcPr>
          <w:p w:rsidR="009850A8" w:rsidRPr="00AC2764" w:rsidRDefault="00477AD9" w:rsidP="00AC2764">
            <w:pPr>
              <w:spacing w:before="160" w:after="0"/>
              <w:jc w:val="center"/>
              <w:rPr>
                <w:rFonts w:ascii="Times New Roman" w:eastAsia="Arial" w:hAnsi="Times New Roman" w:cs="Times New Roman"/>
                <w:b/>
                <w:sz w:val="18"/>
                <w:szCs w:val="18"/>
              </w:rPr>
            </w:pPr>
            <w:r>
              <w:rPr>
                <w:rFonts w:ascii="Times New Roman" w:eastAsia="Arial" w:hAnsi="Times New Roman" w:cs="Times New Roman"/>
                <w:b/>
                <w:sz w:val="18"/>
                <w:szCs w:val="18"/>
              </w:rPr>
              <w:t>390.37</w:t>
            </w:r>
          </w:p>
        </w:tc>
        <w:tc>
          <w:tcPr>
            <w:tcW w:w="975" w:type="dxa"/>
            <w:gridSpan w:val="2"/>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1,335.26</w:t>
            </w:r>
          </w:p>
        </w:tc>
        <w:tc>
          <w:tcPr>
            <w:tcW w:w="126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1,054.86</w:t>
            </w:r>
          </w:p>
        </w:tc>
        <w:tc>
          <w:tcPr>
            <w:tcW w:w="1080" w:type="dxa"/>
            <w:tcBorders>
              <w:top w:val="nil"/>
              <w:left w:val="nil"/>
              <w:bottom w:val="single" w:sz="7" w:space="0" w:color="000000"/>
              <w:right w:val="single" w:sz="7" w:space="0" w:color="000000"/>
            </w:tcBorders>
            <w:shd w:val="clear" w:color="auto" w:fill="FFE599"/>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280.40</w:t>
            </w:r>
          </w:p>
        </w:tc>
      </w:tr>
      <w:tr w:rsidR="009850A8" w:rsidRPr="00E85880" w:rsidTr="00AC2764">
        <w:trPr>
          <w:gridAfter w:val="1"/>
          <w:wAfter w:w="8" w:type="dxa"/>
          <w:trHeight w:val="300"/>
        </w:trPr>
        <w:tc>
          <w:tcPr>
            <w:tcW w:w="1260" w:type="dxa"/>
            <w:tcBorders>
              <w:top w:val="nil"/>
              <w:left w:val="nil"/>
              <w:bottom w:val="nil"/>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rPr>
                <w:rFonts w:ascii="Times New Roman" w:eastAsia="Arial" w:hAnsi="Times New Roman" w:cs="Times New Roman"/>
                <w:b/>
                <w:sz w:val="18"/>
                <w:szCs w:val="18"/>
              </w:rPr>
            </w:pPr>
            <w:proofErr w:type="spellStart"/>
            <w:r w:rsidRPr="00AC2764">
              <w:rPr>
                <w:rFonts w:ascii="Times New Roman" w:eastAsia="Arial" w:hAnsi="Times New Roman" w:cs="Times New Roman"/>
                <w:b/>
                <w:sz w:val="18"/>
                <w:szCs w:val="18"/>
              </w:rPr>
              <w:t>Emp+Child</w:t>
            </w:r>
            <w:proofErr w:type="spellEnd"/>
          </w:p>
        </w:tc>
        <w:tc>
          <w:tcPr>
            <w:tcW w:w="90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1,298.06</w:t>
            </w:r>
          </w:p>
        </w:tc>
        <w:tc>
          <w:tcPr>
            <w:tcW w:w="99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804.80</w:t>
            </w:r>
          </w:p>
        </w:tc>
        <w:tc>
          <w:tcPr>
            <w:tcW w:w="1080" w:type="dxa"/>
            <w:tcBorders>
              <w:top w:val="nil"/>
              <w:left w:val="nil"/>
              <w:bottom w:val="single" w:sz="7" w:space="0" w:color="000000"/>
              <w:right w:val="single" w:sz="7" w:space="0" w:color="000000"/>
            </w:tcBorders>
            <w:shd w:val="clear" w:color="auto" w:fill="C5E0B3"/>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493.26</w:t>
            </w:r>
          </w:p>
        </w:tc>
        <w:tc>
          <w:tcPr>
            <w:tcW w:w="139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1,103.43</w:t>
            </w:r>
          </w:p>
        </w:tc>
        <w:tc>
          <w:tcPr>
            <w:tcW w:w="102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805.50</w:t>
            </w:r>
          </w:p>
        </w:tc>
        <w:tc>
          <w:tcPr>
            <w:tcW w:w="1065" w:type="dxa"/>
            <w:tcBorders>
              <w:top w:val="nil"/>
              <w:left w:val="nil"/>
              <w:bottom w:val="single" w:sz="7" w:space="0" w:color="000000"/>
              <w:right w:val="single" w:sz="7" w:space="0" w:color="000000"/>
            </w:tcBorders>
            <w:shd w:val="clear" w:color="auto" w:fill="B4C6E7"/>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297.93</w:t>
            </w:r>
          </w:p>
        </w:tc>
        <w:tc>
          <w:tcPr>
            <w:tcW w:w="975" w:type="dxa"/>
            <w:gridSpan w:val="2"/>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1,018.92</w:t>
            </w:r>
          </w:p>
        </w:tc>
        <w:tc>
          <w:tcPr>
            <w:tcW w:w="126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804.95</w:t>
            </w:r>
          </w:p>
        </w:tc>
        <w:tc>
          <w:tcPr>
            <w:tcW w:w="1080" w:type="dxa"/>
            <w:tcBorders>
              <w:top w:val="nil"/>
              <w:left w:val="nil"/>
              <w:bottom w:val="single" w:sz="7" w:space="0" w:color="000000"/>
              <w:right w:val="single" w:sz="7" w:space="0" w:color="000000"/>
            </w:tcBorders>
            <w:shd w:val="clear" w:color="auto" w:fill="FFE599"/>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213.97</w:t>
            </w:r>
          </w:p>
        </w:tc>
      </w:tr>
      <w:tr w:rsidR="009850A8" w:rsidRPr="00E85880" w:rsidTr="00AC2764">
        <w:trPr>
          <w:gridAfter w:val="1"/>
          <w:wAfter w:w="8" w:type="dxa"/>
          <w:trHeight w:val="420"/>
        </w:trPr>
        <w:tc>
          <w:tcPr>
            <w:tcW w:w="1260" w:type="dxa"/>
            <w:tcBorders>
              <w:top w:val="nil"/>
              <w:left w:val="nil"/>
              <w:bottom w:val="nil"/>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rPr>
                <w:rFonts w:ascii="Times New Roman" w:eastAsia="Arial" w:hAnsi="Times New Roman" w:cs="Times New Roman"/>
                <w:b/>
                <w:sz w:val="18"/>
                <w:szCs w:val="18"/>
              </w:rPr>
            </w:pPr>
            <w:r w:rsidRPr="00AC2764">
              <w:rPr>
                <w:rFonts w:ascii="Times New Roman" w:eastAsia="Arial" w:hAnsi="Times New Roman" w:cs="Times New Roman"/>
                <w:b/>
                <w:sz w:val="18"/>
                <w:szCs w:val="18"/>
              </w:rPr>
              <w:t>Family</w:t>
            </w:r>
          </w:p>
        </w:tc>
        <w:tc>
          <w:tcPr>
            <w:tcW w:w="90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2,316.98</w:t>
            </w:r>
          </w:p>
        </w:tc>
        <w:tc>
          <w:tcPr>
            <w:tcW w:w="99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1,436.53</w:t>
            </w:r>
          </w:p>
        </w:tc>
        <w:tc>
          <w:tcPr>
            <w:tcW w:w="1080" w:type="dxa"/>
            <w:tcBorders>
              <w:top w:val="nil"/>
              <w:left w:val="nil"/>
              <w:bottom w:val="single" w:sz="7" w:space="0" w:color="000000"/>
              <w:right w:val="single" w:sz="7" w:space="0" w:color="000000"/>
            </w:tcBorders>
            <w:shd w:val="clear" w:color="auto" w:fill="C5E0B3"/>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880.45</w:t>
            </w:r>
          </w:p>
        </w:tc>
        <w:tc>
          <w:tcPr>
            <w:tcW w:w="139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1,969.50</w:t>
            </w:r>
          </w:p>
        </w:tc>
        <w:tc>
          <w:tcPr>
            <w:tcW w:w="102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1,437.74</w:t>
            </w:r>
          </w:p>
        </w:tc>
        <w:tc>
          <w:tcPr>
            <w:tcW w:w="1065" w:type="dxa"/>
            <w:tcBorders>
              <w:top w:val="nil"/>
              <w:left w:val="nil"/>
              <w:bottom w:val="single" w:sz="7" w:space="0" w:color="000000"/>
              <w:right w:val="single" w:sz="7" w:space="0" w:color="000000"/>
            </w:tcBorders>
            <w:shd w:val="clear" w:color="auto" w:fill="B4C6E7"/>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531.76</w:t>
            </w:r>
          </w:p>
        </w:tc>
        <w:tc>
          <w:tcPr>
            <w:tcW w:w="975" w:type="dxa"/>
            <w:gridSpan w:val="2"/>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1,818.81</w:t>
            </w:r>
          </w:p>
        </w:tc>
        <w:tc>
          <w:tcPr>
            <w:tcW w:w="1260" w:type="dxa"/>
            <w:tcBorders>
              <w:top w:val="nil"/>
              <w:left w:val="nil"/>
              <w:bottom w:val="single" w:sz="7" w:space="0" w:color="000000"/>
              <w:right w:val="single" w:sz="7" w:space="0" w:color="000000"/>
            </w:tcBorders>
            <w:shd w:val="clear" w:color="auto" w:fill="auto"/>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sz w:val="18"/>
                <w:szCs w:val="18"/>
              </w:rPr>
            </w:pPr>
            <w:r w:rsidRPr="00AC2764">
              <w:rPr>
                <w:rFonts w:ascii="Times New Roman" w:eastAsia="Arial" w:hAnsi="Times New Roman" w:cs="Times New Roman"/>
                <w:sz w:val="18"/>
                <w:szCs w:val="18"/>
              </w:rPr>
              <w:t>1,436.86</w:t>
            </w:r>
          </w:p>
        </w:tc>
        <w:tc>
          <w:tcPr>
            <w:tcW w:w="1080" w:type="dxa"/>
            <w:tcBorders>
              <w:top w:val="nil"/>
              <w:left w:val="nil"/>
              <w:bottom w:val="single" w:sz="7" w:space="0" w:color="000000"/>
              <w:right w:val="single" w:sz="7" w:space="0" w:color="000000"/>
            </w:tcBorders>
            <w:shd w:val="clear" w:color="auto" w:fill="FFE599"/>
            <w:tcMar>
              <w:top w:w="0" w:type="dxa"/>
              <w:left w:w="120" w:type="dxa"/>
              <w:bottom w:w="0" w:type="dxa"/>
              <w:right w:w="120" w:type="dxa"/>
            </w:tcMar>
            <w:vAlign w:val="bottom"/>
          </w:tcPr>
          <w:p w:rsidR="009850A8" w:rsidRPr="00AC2764" w:rsidRDefault="009850A8" w:rsidP="00AC2764">
            <w:pPr>
              <w:spacing w:before="160" w:after="0"/>
              <w:jc w:val="center"/>
              <w:rPr>
                <w:rFonts w:ascii="Times New Roman" w:eastAsia="Arial" w:hAnsi="Times New Roman" w:cs="Times New Roman"/>
                <w:b/>
                <w:sz w:val="18"/>
                <w:szCs w:val="18"/>
              </w:rPr>
            </w:pPr>
            <w:r w:rsidRPr="00AC2764">
              <w:rPr>
                <w:rFonts w:ascii="Times New Roman" w:eastAsia="Arial" w:hAnsi="Times New Roman" w:cs="Times New Roman"/>
                <w:b/>
                <w:sz w:val="18"/>
                <w:szCs w:val="18"/>
              </w:rPr>
              <w:t>381.95</w:t>
            </w:r>
          </w:p>
        </w:tc>
      </w:tr>
    </w:tbl>
    <w:p w:rsidR="00B27123" w:rsidRPr="00E85880" w:rsidRDefault="00B27123">
      <w:pPr>
        <w:pBdr>
          <w:top w:val="nil"/>
          <w:left w:val="nil"/>
          <w:bottom w:val="nil"/>
          <w:right w:val="nil"/>
          <w:between w:val="nil"/>
        </w:pBdr>
        <w:spacing w:after="0" w:line="240" w:lineRule="auto"/>
        <w:rPr>
          <w:rFonts w:ascii="Times New Roman" w:hAnsi="Times New Roman" w:cs="Times New Roman"/>
        </w:rPr>
      </w:pPr>
    </w:p>
    <w:tbl>
      <w:tblPr>
        <w:tblpPr w:leftFromText="180" w:rightFromText="180" w:vertAnchor="text" w:horzAnchor="margin" w:tblpXSpec="center" w:tblpY="-76"/>
        <w:tblW w:w="9360" w:type="dxa"/>
        <w:tblBorders>
          <w:top w:val="nil"/>
          <w:left w:val="nil"/>
          <w:bottom w:val="nil"/>
          <w:right w:val="nil"/>
          <w:insideH w:val="nil"/>
          <w:insideV w:val="nil"/>
        </w:tblBorders>
        <w:tblLayout w:type="fixed"/>
        <w:tblLook w:val="0600" w:firstRow="0" w:lastRow="0" w:firstColumn="0" w:lastColumn="0" w:noHBand="1" w:noVBand="1"/>
      </w:tblPr>
      <w:tblGrid>
        <w:gridCol w:w="1530"/>
        <w:gridCol w:w="236"/>
        <w:gridCol w:w="2194"/>
        <w:gridCol w:w="236"/>
        <w:gridCol w:w="2374"/>
        <w:gridCol w:w="236"/>
        <w:gridCol w:w="2554"/>
      </w:tblGrid>
      <w:tr w:rsidR="00AC2764" w:rsidRPr="00E85880" w:rsidTr="00AC2764">
        <w:trPr>
          <w:trHeight w:val="340"/>
        </w:trPr>
        <w:tc>
          <w:tcPr>
            <w:tcW w:w="1530" w:type="dxa"/>
            <w:tcBorders>
              <w:top w:val="nil"/>
              <w:left w:val="nil"/>
              <w:bottom w:val="nil"/>
              <w:right w:val="single" w:sz="7" w:space="0" w:color="000000"/>
            </w:tcBorders>
            <w:tcMar>
              <w:top w:w="0" w:type="dxa"/>
              <w:left w:w="120" w:type="dxa"/>
              <w:bottom w:w="0" w:type="dxa"/>
              <w:right w:w="120" w:type="dxa"/>
            </w:tcMar>
            <w:vAlign w:val="bottom"/>
          </w:tcPr>
          <w:p w:rsidR="00AC2764" w:rsidRPr="00E85880" w:rsidRDefault="00AC2764" w:rsidP="00AC2764">
            <w:pPr>
              <w:widowControl w:val="0"/>
              <w:pBdr>
                <w:top w:val="nil"/>
                <w:left w:val="nil"/>
                <w:bottom w:val="nil"/>
                <w:right w:val="nil"/>
                <w:between w:val="nil"/>
              </w:pBdr>
              <w:spacing w:before="120" w:after="0"/>
              <w:rPr>
                <w:rFonts w:ascii="Times New Roman" w:eastAsia="Cambria" w:hAnsi="Times New Roman" w:cs="Times New Roman"/>
                <w:sz w:val="18"/>
              </w:rPr>
            </w:pPr>
          </w:p>
        </w:tc>
        <w:tc>
          <w:tcPr>
            <w:tcW w:w="236" w:type="dxa"/>
            <w:tcBorders>
              <w:top w:val="single" w:sz="7" w:space="0" w:color="000000"/>
              <w:left w:val="nil"/>
              <w:bottom w:val="single" w:sz="7" w:space="0" w:color="000000"/>
              <w:right w:val="nil"/>
            </w:tcBorders>
            <w:shd w:val="clear" w:color="auto" w:fill="E2EFD9"/>
          </w:tcPr>
          <w:p w:rsidR="00AC2764" w:rsidRPr="00E85880" w:rsidRDefault="00AC2764" w:rsidP="00AC2764">
            <w:pPr>
              <w:spacing w:before="120" w:after="0"/>
              <w:jc w:val="center"/>
              <w:rPr>
                <w:rFonts w:ascii="Times New Roman" w:eastAsia="Cambria" w:hAnsi="Times New Roman" w:cs="Times New Roman"/>
                <w:b/>
                <w:sz w:val="18"/>
                <w:szCs w:val="20"/>
              </w:rPr>
            </w:pPr>
          </w:p>
        </w:tc>
        <w:tc>
          <w:tcPr>
            <w:tcW w:w="2194" w:type="dxa"/>
            <w:tcBorders>
              <w:top w:val="single" w:sz="7" w:space="0" w:color="000000"/>
              <w:left w:val="nil"/>
              <w:bottom w:val="single" w:sz="7" w:space="0" w:color="000000"/>
              <w:right w:val="single" w:sz="7" w:space="0" w:color="000000"/>
            </w:tcBorders>
            <w:shd w:val="clear" w:color="auto" w:fill="E2EFD9"/>
            <w:tcMar>
              <w:top w:w="0" w:type="dxa"/>
              <w:left w:w="120" w:type="dxa"/>
              <w:bottom w:w="0" w:type="dxa"/>
              <w:right w:w="120" w:type="dxa"/>
            </w:tcMar>
          </w:tcPr>
          <w:p w:rsidR="00AC2764" w:rsidRPr="00E85880" w:rsidRDefault="00AC2764" w:rsidP="00AC2764">
            <w:pPr>
              <w:spacing w:before="120" w:after="0"/>
              <w:jc w:val="center"/>
              <w:rPr>
                <w:rFonts w:ascii="Times New Roman" w:eastAsia="Cambria" w:hAnsi="Times New Roman" w:cs="Times New Roman"/>
                <w:b/>
                <w:sz w:val="18"/>
                <w:szCs w:val="20"/>
              </w:rPr>
            </w:pPr>
            <w:r w:rsidRPr="00E85880">
              <w:rPr>
                <w:rFonts w:ascii="Times New Roman" w:eastAsia="Cambria" w:hAnsi="Times New Roman" w:cs="Times New Roman"/>
                <w:b/>
                <w:sz w:val="18"/>
                <w:szCs w:val="20"/>
              </w:rPr>
              <w:t>PPO</w:t>
            </w:r>
          </w:p>
        </w:tc>
        <w:tc>
          <w:tcPr>
            <w:tcW w:w="236" w:type="dxa"/>
            <w:tcBorders>
              <w:top w:val="single" w:sz="7" w:space="0" w:color="000000"/>
              <w:left w:val="nil"/>
              <w:bottom w:val="single" w:sz="7" w:space="0" w:color="000000"/>
              <w:right w:val="nil"/>
            </w:tcBorders>
            <w:shd w:val="clear" w:color="auto" w:fill="D9E2F3"/>
          </w:tcPr>
          <w:p w:rsidR="00AC2764" w:rsidRPr="00E85880" w:rsidRDefault="00AC2764" w:rsidP="00AC2764">
            <w:pPr>
              <w:spacing w:before="120" w:after="0"/>
              <w:jc w:val="center"/>
              <w:rPr>
                <w:rFonts w:ascii="Times New Roman" w:eastAsia="Cambria" w:hAnsi="Times New Roman" w:cs="Times New Roman"/>
                <w:b/>
                <w:sz w:val="18"/>
                <w:szCs w:val="20"/>
              </w:rPr>
            </w:pPr>
          </w:p>
        </w:tc>
        <w:tc>
          <w:tcPr>
            <w:tcW w:w="2374" w:type="dxa"/>
            <w:tcBorders>
              <w:top w:val="single" w:sz="7" w:space="0" w:color="000000"/>
              <w:left w:val="nil"/>
              <w:bottom w:val="single" w:sz="7" w:space="0" w:color="000000"/>
              <w:right w:val="single" w:sz="7" w:space="0" w:color="000000"/>
            </w:tcBorders>
            <w:shd w:val="clear" w:color="auto" w:fill="D9E2F3"/>
            <w:tcMar>
              <w:top w:w="0" w:type="dxa"/>
              <w:left w:w="120" w:type="dxa"/>
              <w:bottom w:w="0" w:type="dxa"/>
              <w:right w:w="120" w:type="dxa"/>
            </w:tcMar>
          </w:tcPr>
          <w:p w:rsidR="00AC2764" w:rsidRPr="00E85880" w:rsidRDefault="00AC2764" w:rsidP="00AC2764">
            <w:pPr>
              <w:spacing w:before="120" w:after="0"/>
              <w:jc w:val="center"/>
              <w:rPr>
                <w:rFonts w:ascii="Times New Roman" w:eastAsia="Cambria" w:hAnsi="Times New Roman" w:cs="Times New Roman"/>
                <w:b/>
                <w:sz w:val="18"/>
                <w:szCs w:val="20"/>
              </w:rPr>
            </w:pPr>
            <w:r w:rsidRPr="00E85880">
              <w:rPr>
                <w:rFonts w:ascii="Times New Roman" w:eastAsia="Cambria" w:hAnsi="Times New Roman" w:cs="Times New Roman"/>
                <w:b/>
                <w:sz w:val="18"/>
                <w:szCs w:val="20"/>
              </w:rPr>
              <w:t>EPO</w:t>
            </w:r>
          </w:p>
        </w:tc>
        <w:tc>
          <w:tcPr>
            <w:tcW w:w="236" w:type="dxa"/>
            <w:tcBorders>
              <w:top w:val="single" w:sz="7" w:space="0" w:color="000000"/>
              <w:left w:val="nil"/>
              <w:bottom w:val="single" w:sz="7" w:space="0" w:color="000000"/>
              <w:right w:val="nil"/>
            </w:tcBorders>
            <w:shd w:val="clear" w:color="auto" w:fill="FFF2CC"/>
          </w:tcPr>
          <w:p w:rsidR="00AC2764" w:rsidRPr="00E85880" w:rsidRDefault="00AC2764" w:rsidP="00AC2764">
            <w:pPr>
              <w:spacing w:before="120" w:after="0"/>
              <w:jc w:val="center"/>
              <w:rPr>
                <w:rFonts w:ascii="Times New Roman" w:eastAsia="Cambria" w:hAnsi="Times New Roman" w:cs="Times New Roman"/>
                <w:b/>
                <w:sz w:val="18"/>
                <w:szCs w:val="20"/>
              </w:rPr>
            </w:pPr>
          </w:p>
        </w:tc>
        <w:tc>
          <w:tcPr>
            <w:tcW w:w="2554" w:type="dxa"/>
            <w:tcBorders>
              <w:top w:val="single" w:sz="7" w:space="0" w:color="000000"/>
              <w:left w:val="nil"/>
              <w:bottom w:val="single" w:sz="7" w:space="0" w:color="000000"/>
              <w:right w:val="single" w:sz="7" w:space="0" w:color="000000"/>
            </w:tcBorders>
            <w:shd w:val="clear" w:color="auto" w:fill="FFF2CC"/>
            <w:tcMar>
              <w:top w:w="0" w:type="dxa"/>
              <w:left w:w="120" w:type="dxa"/>
              <w:bottom w:w="0" w:type="dxa"/>
              <w:right w:w="120" w:type="dxa"/>
            </w:tcMar>
          </w:tcPr>
          <w:p w:rsidR="00AC2764" w:rsidRPr="00E85880" w:rsidRDefault="00AC2764" w:rsidP="00AC2764">
            <w:pPr>
              <w:spacing w:before="120" w:after="0"/>
              <w:jc w:val="center"/>
              <w:rPr>
                <w:rFonts w:ascii="Times New Roman" w:eastAsia="Cambria" w:hAnsi="Times New Roman" w:cs="Times New Roman"/>
                <w:b/>
                <w:sz w:val="18"/>
                <w:szCs w:val="20"/>
              </w:rPr>
            </w:pPr>
            <w:r w:rsidRPr="00E85880">
              <w:rPr>
                <w:rFonts w:ascii="Times New Roman" w:eastAsia="Cambria" w:hAnsi="Times New Roman" w:cs="Times New Roman"/>
                <w:b/>
                <w:sz w:val="18"/>
                <w:szCs w:val="20"/>
              </w:rPr>
              <w:t>H.D.</w:t>
            </w:r>
            <w:proofErr w:type="gramStart"/>
            <w:r w:rsidRPr="00E85880">
              <w:rPr>
                <w:rFonts w:ascii="Times New Roman" w:eastAsia="Cambria" w:hAnsi="Times New Roman" w:cs="Times New Roman"/>
                <w:b/>
                <w:sz w:val="18"/>
                <w:szCs w:val="20"/>
              </w:rPr>
              <w:t>H.P</w:t>
            </w:r>
            <w:proofErr w:type="gramEnd"/>
          </w:p>
        </w:tc>
      </w:tr>
      <w:tr w:rsidR="00AC2764" w:rsidRPr="00E85880" w:rsidTr="00AC2764">
        <w:trPr>
          <w:trHeight w:val="523"/>
        </w:trPr>
        <w:tc>
          <w:tcPr>
            <w:tcW w:w="1530" w:type="dxa"/>
            <w:tcBorders>
              <w:top w:val="nil"/>
              <w:left w:val="nil"/>
              <w:bottom w:val="nil"/>
              <w:right w:val="single" w:sz="7" w:space="0" w:color="000000"/>
            </w:tcBorders>
            <w:shd w:val="clear" w:color="auto" w:fill="auto"/>
            <w:tcMar>
              <w:top w:w="0" w:type="dxa"/>
              <w:left w:w="120" w:type="dxa"/>
              <w:bottom w:w="0" w:type="dxa"/>
              <w:right w:w="120" w:type="dxa"/>
            </w:tcMar>
            <w:vAlign w:val="bottom"/>
          </w:tcPr>
          <w:p w:rsidR="00AC2764" w:rsidRPr="00AC2764" w:rsidRDefault="00AC2764" w:rsidP="00AC2764">
            <w:pPr>
              <w:widowControl w:val="0"/>
              <w:pBdr>
                <w:top w:val="nil"/>
                <w:left w:val="nil"/>
                <w:bottom w:val="nil"/>
                <w:right w:val="nil"/>
                <w:between w:val="nil"/>
              </w:pBdr>
              <w:spacing w:before="120" w:after="0"/>
              <w:rPr>
                <w:rFonts w:ascii="Times New Roman" w:eastAsia="Cambria" w:hAnsi="Times New Roman" w:cs="Times New Roman"/>
                <w:sz w:val="18"/>
                <w:szCs w:val="16"/>
              </w:rPr>
            </w:pPr>
          </w:p>
        </w:tc>
        <w:tc>
          <w:tcPr>
            <w:tcW w:w="2430" w:type="dxa"/>
            <w:gridSpan w:val="2"/>
            <w:tcBorders>
              <w:top w:val="single" w:sz="7" w:space="0" w:color="000000"/>
              <w:left w:val="nil"/>
              <w:bottom w:val="single" w:sz="7" w:space="0" w:color="000000"/>
              <w:right w:val="single" w:sz="7" w:space="0" w:color="000000"/>
            </w:tcBorders>
            <w:shd w:val="clear" w:color="auto" w:fill="C5E0B3" w:themeFill="accent6" w:themeFillTint="66"/>
            <w:tcMar>
              <w:top w:w="0" w:type="dxa"/>
              <w:left w:w="120" w:type="dxa"/>
              <w:bottom w:w="0" w:type="dxa"/>
              <w:right w:w="120" w:type="dxa"/>
            </w:tcMar>
            <w:vAlign w:val="bottom"/>
          </w:tcPr>
          <w:p w:rsidR="00AC2764" w:rsidRPr="00AC2764" w:rsidRDefault="00AC2764" w:rsidP="00AC2764">
            <w:pPr>
              <w:spacing w:before="120" w:after="0"/>
              <w:jc w:val="center"/>
              <w:rPr>
                <w:rFonts w:ascii="Times New Roman" w:eastAsia="Arial" w:hAnsi="Times New Roman" w:cs="Times New Roman"/>
                <w:b/>
                <w:sz w:val="18"/>
                <w:szCs w:val="16"/>
              </w:rPr>
            </w:pPr>
            <w:r w:rsidRPr="00AC2764">
              <w:rPr>
                <w:rFonts w:ascii="Times New Roman" w:eastAsia="Arial" w:hAnsi="Times New Roman" w:cs="Times New Roman"/>
                <w:b/>
                <w:sz w:val="18"/>
                <w:szCs w:val="16"/>
              </w:rPr>
              <w:t>Employee Per Pay Period Premium</w:t>
            </w:r>
          </w:p>
        </w:tc>
        <w:tc>
          <w:tcPr>
            <w:tcW w:w="2610" w:type="dxa"/>
            <w:gridSpan w:val="2"/>
            <w:tcBorders>
              <w:top w:val="nil"/>
              <w:left w:val="nil"/>
              <w:bottom w:val="single" w:sz="7" w:space="0" w:color="000000"/>
              <w:right w:val="single" w:sz="7" w:space="0" w:color="000000"/>
            </w:tcBorders>
            <w:shd w:val="clear" w:color="auto" w:fill="B4C6E7" w:themeFill="accent1" w:themeFillTint="66"/>
            <w:tcMar>
              <w:top w:w="0" w:type="dxa"/>
              <w:left w:w="120" w:type="dxa"/>
              <w:bottom w:w="0" w:type="dxa"/>
              <w:right w:w="120" w:type="dxa"/>
            </w:tcMar>
            <w:vAlign w:val="bottom"/>
          </w:tcPr>
          <w:p w:rsidR="00AC2764" w:rsidRPr="00AC2764" w:rsidRDefault="00AC2764" w:rsidP="00AC2764">
            <w:pPr>
              <w:spacing w:before="120" w:after="0"/>
              <w:jc w:val="center"/>
              <w:rPr>
                <w:rFonts w:ascii="Times New Roman" w:eastAsia="Arial" w:hAnsi="Times New Roman" w:cs="Times New Roman"/>
                <w:b/>
                <w:sz w:val="18"/>
                <w:szCs w:val="16"/>
              </w:rPr>
            </w:pPr>
            <w:r w:rsidRPr="00AC2764">
              <w:rPr>
                <w:rFonts w:ascii="Times New Roman" w:eastAsia="Arial" w:hAnsi="Times New Roman" w:cs="Times New Roman"/>
                <w:b/>
                <w:sz w:val="18"/>
                <w:szCs w:val="16"/>
              </w:rPr>
              <w:t>Employee Per Pay Period Premium</w:t>
            </w:r>
          </w:p>
        </w:tc>
        <w:tc>
          <w:tcPr>
            <w:tcW w:w="2790" w:type="dxa"/>
            <w:gridSpan w:val="2"/>
            <w:tcBorders>
              <w:top w:val="nil"/>
              <w:left w:val="nil"/>
              <w:bottom w:val="single" w:sz="7" w:space="0" w:color="000000"/>
              <w:right w:val="single" w:sz="7" w:space="0" w:color="000000"/>
            </w:tcBorders>
            <w:shd w:val="clear" w:color="auto" w:fill="FFE599" w:themeFill="accent4" w:themeFillTint="66"/>
            <w:tcMar>
              <w:top w:w="0" w:type="dxa"/>
              <w:left w:w="120" w:type="dxa"/>
              <w:bottom w:w="0" w:type="dxa"/>
              <w:right w:w="120" w:type="dxa"/>
            </w:tcMar>
            <w:vAlign w:val="bottom"/>
          </w:tcPr>
          <w:p w:rsidR="00AC2764" w:rsidRPr="00AC2764" w:rsidRDefault="00AC2764" w:rsidP="00AC2764">
            <w:pPr>
              <w:spacing w:before="120" w:after="0"/>
              <w:jc w:val="center"/>
              <w:rPr>
                <w:rFonts w:ascii="Times New Roman" w:eastAsia="Arial" w:hAnsi="Times New Roman" w:cs="Times New Roman"/>
                <w:b/>
                <w:sz w:val="18"/>
                <w:szCs w:val="16"/>
              </w:rPr>
            </w:pPr>
            <w:r w:rsidRPr="00AC2764">
              <w:rPr>
                <w:rFonts w:ascii="Times New Roman" w:eastAsia="Arial" w:hAnsi="Times New Roman" w:cs="Times New Roman"/>
                <w:b/>
                <w:sz w:val="18"/>
                <w:szCs w:val="16"/>
              </w:rPr>
              <w:t>Employee Per Pay Period Premium</w:t>
            </w:r>
          </w:p>
        </w:tc>
      </w:tr>
      <w:tr w:rsidR="00AC2764" w:rsidRPr="00E85880" w:rsidTr="00AC2764">
        <w:trPr>
          <w:trHeight w:val="406"/>
        </w:trPr>
        <w:tc>
          <w:tcPr>
            <w:tcW w:w="1530" w:type="dxa"/>
            <w:tcBorders>
              <w:top w:val="nil"/>
              <w:left w:val="nil"/>
              <w:bottom w:val="nil"/>
              <w:right w:val="single" w:sz="7" w:space="0" w:color="000000"/>
            </w:tcBorders>
            <w:shd w:val="clear" w:color="auto" w:fill="auto"/>
            <w:tcMar>
              <w:top w:w="0" w:type="dxa"/>
              <w:left w:w="120" w:type="dxa"/>
              <w:bottom w:w="0" w:type="dxa"/>
              <w:right w:w="120" w:type="dxa"/>
            </w:tcMar>
            <w:vAlign w:val="bottom"/>
          </w:tcPr>
          <w:p w:rsidR="00AC2764" w:rsidRPr="00AC2764" w:rsidRDefault="00AC2764" w:rsidP="00AC2764">
            <w:pPr>
              <w:spacing w:before="120" w:after="0"/>
              <w:rPr>
                <w:rFonts w:ascii="Times New Roman" w:eastAsia="Arial" w:hAnsi="Times New Roman" w:cs="Times New Roman"/>
                <w:b/>
                <w:sz w:val="18"/>
                <w:szCs w:val="16"/>
              </w:rPr>
            </w:pPr>
            <w:r w:rsidRPr="00AC2764">
              <w:rPr>
                <w:rFonts w:ascii="Times New Roman" w:eastAsia="Arial" w:hAnsi="Times New Roman" w:cs="Times New Roman"/>
                <w:b/>
                <w:sz w:val="18"/>
                <w:szCs w:val="16"/>
              </w:rPr>
              <w:t>Employee</w:t>
            </w:r>
          </w:p>
        </w:tc>
        <w:tc>
          <w:tcPr>
            <w:tcW w:w="2430" w:type="dxa"/>
            <w:gridSpan w:val="2"/>
            <w:tcBorders>
              <w:top w:val="nil"/>
              <w:left w:val="nil"/>
              <w:bottom w:val="single" w:sz="7" w:space="0" w:color="000000"/>
              <w:right w:val="single" w:sz="7" w:space="0" w:color="000000"/>
            </w:tcBorders>
            <w:shd w:val="clear" w:color="auto" w:fill="C5E0B3" w:themeFill="accent6" w:themeFillTint="66"/>
            <w:tcMar>
              <w:top w:w="0" w:type="dxa"/>
              <w:left w:w="120" w:type="dxa"/>
              <w:bottom w:w="0" w:type="dxa"/>
              <w:right w:w="120" w:type="dxa"/>
            </w:tcMar>
            <w:vAlign w:val="bottom"/>
          </w:tcPr>
          <w:p w:rsidR="00AC2764" w:rsidRPr="00AC2764" w:rsidRDefault="00AC2764" w:rsidP="00AC2764">
            <w:pPr>
              <w:spacing w:before="120" w:after="0"/>
              <w:jc w:val="center"/>
              <w:rPr>
                <w:rFonts w:ascii="Times New Roman" w:eastAsia="Arial" w:hAnsi="Times New Roman" w:cs="Times New Roman"/>
                <w:b/>
                <w:sz w:val="18"/>
                <w:szCs w:val="16"/>
              </w:rPr>
            </w:pPr>
            <w:r w:rsidRPr="00AC2764">
              <w:rPr>
                <w:rFonts w:ascii="Times New Roman" w:eastAsia="Arial" w:hAnsi="Times New Roman" w:cs="Times New Roman"/>
                <w:b/>
                <w:sz w:val="18"/>
                <w:szCs w:val="16"/>
              </w:rPr>
              <w:t>158.99</w:t>
            </w:r>
          </w:p>
        </w:tc>
        <w:tc>
          <w:tcPr>
            <w:tcW w:w="2610" w:type="dxa"/>
            <w:gridSpan w:val="2"/>
            <w:tcBorders>
              <w:top w:val="nil"/>
              <w:left w:val="nil"/>
              <w:bottom w:val="single" w:sz="7" w:space="0" w:color="000000"/>
              <w:right w:val="single" w:sz="7" w:space="0" w:color="000000"/>
            </w:tcBorders>
            <w:shd w:val="clear" w:color="auto" w:fill="B4C6E7" w:themeFill="accent1" w:themeFillTint="66"/>
            <w:tcMar>
              <w:top w:w="0" w:type="dxa"/>
              <w:left w:w="120" w:type="dxa"/>
              <w:bottom w:w="0" w:type="dxa"/>
              <w:right w:w="120" w:type="dxa"/>
            </w:tcMar>
            <w:vAlign w:val="bottom"/>
          </w:tcPr>
          <w:p w:rsidR="00AC2764" w:rsidRPr="00AC2764" w:rsidRDefault="00AC2764" w:rsidP="00AC2764">
            <w:pPr>
              <w:spacing w:before="120" w:after="0"/>
              <w:jc w:val="center"/>
              <w:rPr>
                <w:rFonts w:ascii="Times New Roman" w:eastAsia="Arial" w:hAnsi="Times New Roman" w:cs="Times New Roman"/>
                <w:b/>
                <w:sz w:val="18"/>
                <w:szCs w:val="16"/>
              </w:rPr>
            </w:pPr>
            <w:r w:rsidRPr="00AC2764">
              <w:rPr>
                <w:rFonts w:ascii="Times New Roman" w:eastAsia="Arial" w:hAnsi="Times New Roman" w:cs="Times New Roman"/>
                <w:b/>
                <w:sz w:val="18"/>
                <w:szCs w:val="16"/>
              </w:rPr>
              <w:t>96.01</w:t>
            </w:r>
          </w:p>
        </w:tc>
        <w:tc>
          <w:tcPr>
            <w:tcW w:w="2790" w:type="dxa"/>
            <w:gridSpan w:val="2"/>
            <w:tcBorders>
              <w:top w:val="nil"/>
              <w:left w:val="nil"/>
              <w:bottom w:val="single" w:sz="7" w:space="0" w:color="000000"/>
              <w:right w:val="single" w:sz="7" w:space="0" w:color="000000"/>
            </w:tcBorders>
            <w:shd w:val="clear" w:color="auto" w:fill="FFE599" w:themeFill="accent4" w:themeFillTint="66"/>
            <w:tcMar>
              <w:top w:w="0" w:type="dxa"/>
              <w:left w:w="120" w:type="dxa"/>
              <w:bottom w:w="0" w:type="dxa"/>
              <w:right w:w="120" w:type="dxa"/>
            </w:tcMar>
            <w:vAlign w:val="bottom"/>
          </w:tcPr>
          <w:p w:rsidR="00AC2764" w:rsidRPr="00AC2764" w:rsidRDefault="00AC2764" w:rsidP="00AC2764">
            <w:pPr>
              <w:spacing w:before="120" w:after="0"/>
              <w:jc w:val="center"/>
              <w:rPr>
                <w:rFonts w:ascii="Times New Roman" w:eastAsia="Arial" w:hAnsi="Times New Roman" w:cs="Times New Roman"/>
                <w:b/>
                <w:sz w:val="18"/>
                <w:szCs w:val="16"/>
              </w:rPr>
            </w:pPr>
            <w:r w:rsidRPr="00AC2764">
              <w:rPr>
                <w:rFonts w:ascii="Times New Roman" w:eastAsia="Arial" w:hAnsi="Times New Roman" w:cs="Times New Roman"/>
                <w:b/>
                <w:sz w:val="18"/>
                <w:szCs w:val="16"/>
              </w:rPr>
              <w:t>68.97</w:t>
            </w:r>
          </w:p>
        </w:tc>
      </w:tr>
      <w:tr w:rsidR="00AC2764" w:rsidRPr="00E85880" w:rsidTr="00AC2764">
        <w:trPr>
          <w:trHeight w:val="406"/>
        </w:trPr>
        <w:tc>
          <w:tcPr>
            <w:tcW w:w="1530" w:type="dxa"/>
            <w:tcBorders>
              <w:top w:val="nil"/>
              <w:left w:val="nil"/>
              <w:bottom w:val="nil"/>
              <w:right w:val="single" w:sz="7" w:space="0" w:color="000000"/>
            </w:tcBorders>
            <w:shd w:val="clear" w:color="auto" w:fill="auto"/>
            <w:tcMar>
              <w:top w:w="0" w:type="dxa"/>
              <w:left w:w="120" w:type="dxa"/>
              <w:bottom w:w="0" w:type="dxa"/>
              <w:right w:w="120" w:type="dxa"/>
            </w:tcMar>
            <w:vAlign w:val="bottom"/>
          </w:tcPr>
          <w:p w:rsidR="00AC2764" w:rsidRDefault="00AC2764" w:rsidP="00AC2764">
            <w:pPr>
              <w:spacing w:before="120" w:after="0"/>
              <w:rPr>
                <w:rFonts w:ascii="Times New Roman" w:eastAsia="Arial" w:hAnsi="Times New Roman" w:cs="Times New Roman"/>
                <w:b/>
                <w:sz w:val="18"/>
                <w:szCs w:val="16"/>
              </w:rPr>
            </w:pPr>
            <w:r w:rsidRPr="00AC2764">
              <w:rPr>
                <w:rFonts w:ascii="Times New Roman" w:eastAsia="Arial" w:hAnsi="Times New Roman" w:cs="Times New Roman"/>
                <w:b/>
                <w:sz w:val="18"/>
                <w:szCs w:val="16"/>
              </w:rPr>
              <w:t>Employee+</w:t>
            </w:r>
          </w:p>
          <w:p w:rsidR="00AC2764" w:rsidRPr="00AC2764" w:rsidRDefault="00AC2764" w:rsidP="00AC2764">
            <w:pPr>
              <w:spacing w:after="0"/>
              <w:rPr>
                <w:rFonts w:ascii="Times New Roman" w:eastAsia="Arial" w:hAnsi="Times New Roman" w:cs="Times New Roman"/>
                <w:b/>
                <w:sz w:val="18"/>
                <w:szCs w:val="16"/>
              </w:rPr>
            </w:pPr>
            <w:r w:rsidRPr="00AC2764">
              <w:rPr>
                <w:rFonts w:ascii="Times New Roman" w:eastAsia="Arial" w:hAnsi="Times New Roman" w:cs="Times New Roman"/>
                <w:b/>
                <w:sz w:val="18"/>
                <w:szCs w:val="16"/>
              </w:rPr>
              <w:t>Spouse</w:t>
            </w:r>
          </w:p>
        </w:tc>
        <w:tc>
          <w:tcPr>
            <w:tcW w:w="2430" w:type="dxa"/>
            <w:gridSpan w:val="2"/>
            <w:tcBorders>
              <w:top w:val="nil"/>
              <w:left w:val="nil"/>
              <w:bottom w:val="single" w:sz="7" w:space="0" w:color="000000"/>
              <w:right w:val="single" w:sz="7" w:space="0" w:color="000000"/>
            </w:tcBorders>
            <w:shd w:val="clear" w:color="auto" w:fill="C5E0B3" w:themeFill="accent6" w:themeFillTint="66"/>
            <w:tcMar>
              <w:top w:w="0" w:type="dxa"/>
              <w:left w:w="120" w:type="dxa"/>
              <w:bottom w:w="0" w:type="dxa"/>
              <w:right w:w="120" w:type="dxa"/>
            </w:tcMar>
            <w:vAlign w:val="bottom"/>
          </w:tcPr>
          <w:p w:rsidR="00AC2764" w:rsidRPr="00AC2764" w:rsidRDefault="00AC2764" w:rsidP="00AC2764">
            <w:pPr>
              <w:spacing w:before="120" w:after="0"/>
              <w:jc w:val="center"/>
              <w:rPr>
                <w:rFonts w:ascii="Times New Roman" w:eastAsia="Arial" w:hAnsi="Times New Roman" w:cs="Times New Roman"/>
                <w:b/>
                <w:sz w:val="18"/>
                <w:szCs w:val="16"/>
              </w:rPr>
            </w:pPr>
            <w:r w:rsidRPr="00AC2764">
              <w:rPr>
                <w:rFonts w:ascii="Times New Roman" w:eastAsia="Arial" w:hAnsi="Times New Roman" w:cs="Times New Roman"/>
                <w:b/>
                <w:sz w:val="18"/>
                <w:szCs w:val="16"/>
              </w:rPr>
              <w:t>323.18</w:t>
            </w:r>
          </w:p>
        </w:tc>
        <w:tc>
          <w:tcPr>
            <w:tcW w:w="2610" w:type="dxa"/>
            <w:gridSpan w:val="2"/>
            <w:tcBorders>
              <w:top w:val="nil"/>
              <w:left w:val="nil"/>
              <w:bottom w:val="single" w:sz="7" w:space="0" w:color="000000"/>
              <w:right w:val="single" w:sz="7" w:space="0" w:color="000000"/>
            </w:tcBorders>
            <w:shd w:val="clear" w:color="auto" w:fill="B4C6E7" w:themeFill="accent1" w:themeFillTint="66"/>
            <w:tcMar>
              <w:top w:w="0" w:type="dxa"/>
              <w:left w:w="120" w:type="dxa"/>
              <w:bottom w:w="0" w:type="dxa"/>
              <w:right w:w="120" w:type="dxa"/>
            </w:tcMar>
            <w:vAlign w:val="bottom"/>
          </w:tcPr>
          <w:p w:rsidR="00AC2764" w:rsidRPr="00AC2764" w:rsidRDefault="00477AD9" w:rsidP="00AC2764">
            <w:pPr>
              <w:spacing w:before="120" w:after="0"/>
              <w:jc w:val="center"/>
              <w:rPr>
                <w:rFonts w:ascii="Times New Roman" w:eastAsia="Arial" w:hAnsi="Times New Roman" w:cs="Times New Roman"/>
                <w:b/>
                <w:sz w:val="18"/>
                <w:szCs w:val="16"/>
              </w:rPr>
            </w:pPr>
            <w:r>
              <w:rPr>
                <w:rFonts w:ascii="Times New Roman" w:eastAsia="Arial" w:hAnsi="Times New Roman" w:cs="Times New Roman"/>
                <w:b/>
                <w:sz w:val="18"/>
                <w:szCs w:val="16"/>
              </w:rPr>
              <w:t>195.19</w:t>
            </w:r>
          </w:p>
        </w:tc>
        <w:tc>
          <w:tcPr>
            <w:tcW w:w="2790" w:type="dxa"/>
            <w:gridSpan w:val="2"/>
            <w:tcBorders>
              <w:top w:val="nil"/>
              <w:left w:val="nil"/>
              <w:bottom w:val="single" w:sz="7" w:space="0" w:color="000000"/>
              <w:right w:val="single" w:sz="7" w:space="0" w:color="000000"/>
            </w:tcBorders>
            <w:shd w:val="clear" w:color="auto" w:fill="FFE599" w:themeFill="accent4" w:themeFillTint="66"/>
            <w:tcMar>
              <w:top w:w="0" w:type="dxa"/>
              <w:left w:w="120" w:type="dxa"/>
              <w:bottom w:w="0" w:type="dxa"/>
              <w:right w:w="120" w:type="dxa"/>
            </w:tcMar>
            <w:vAlign w:val="bottom"/>
          </w:tcPr>
          <w:p w:rsidR="00AC2764" w:rsidRPr="00AC2764" w:rsidRDefault="00AC2764" w:rsidP="00AC2764">
            <w:pPr>
              <w:spacing w:before="120" w:after="0"/>
              <w:jc w:val="center"/>
              <w:rPr>
                <w:rFonts w:ascii="Times New Roman" w:eastAsia="Arial" w:hAnsi="Times New Roman" w:cs="Times New Roman"/>
                <w:b/>
                <w:sz w:val="18"/>
                <w:szCs w:val="16"/>
              </w:rPr>
            </w:pPr>
            <w:r w:rsidRPr="00AC2764">
              <w:rPr>
                <w:rFonts w:ascii="Times New Roman" w:eastAsia="Arial" w:hAnsi="Times New Roman" w:cs="Times New Roman"/>
                <w:b/>
                <w:sz w:val="18"/>
                <w:szCs w:val="16"/>
              </w:rPr>
              <w:t>140.20</w:t>
            </w:r>
          </w:p>
        </w:tc>
      </w:tr>
      <w:tr w:rsidR="00AC2764" w:rsidRPr="00E85880" w:rsidTr="00AC2764">
        <w:trPr>
          <w:trHeight w:val="433"/>
        </w:trPr>
        <w:tc>
          <w:tcPr>
            <w:tcW w:w="1530" w:type="dxa"/>
            <w:tcBorders>
              <w:top w:val="nil"/>
              <w:left w:val="nil"/>
              <w:bottom w:val="nil"/>
              <w:right w:val="single" w:sz="7" w:space="0" w:color="000000"/>
            </w:tcBorders>
            <w:shd w:val="clear" w:color="auto" w:fill="auto"/>
            <w:tcMar>
              <w:top w:w="0" w:type="dxa"/>
              <w:left w:w="120" w:type="dxa"/>
              <w:bottom w:w="0" w:type="dxa"/>
              <w:right w:w="120" w:type="dxa"/>
            </w:tcMar>
            <w:vAlign w:val="bottom"/>
          </w:tcPr>
          <w:p w:rsidR="00AC2764" w:rsidRPr="00AC2764" w:rsidRDefault="00AC2764" w:rsidP="00AC2764">
            <w:pPr>
              <w:spacing w:before="120" w:after="0"/>
              <w:rPr>
                <w:rFonts w:ascii="Times New Roman" w:eastAsia="Arial" w:hAnsi="Times New Roman" w:cs="Times New Roman"/>
                <w:b/>
                <w:sz w:val="18"/>
                <w:szCs w:val="16"/>
              </w:rPr>
            </w:pPr>
            <w:proofErr w:type="spellStart"/>
            <w:r w:rsidRPr="00AC2764">
              <w:rPr>
                <w:rFonts w:ascii="Times New Roman" w:eastAsia="Arial" w:hAnsi="Times New Roman" w:cs="Times New Roman"/>
                <w:b/>
                <w:sz w:val="18"/>
                <w:szCs w:val="16"/>
              </w:rPr>
              <w:t>Emp+Children</w:t>
            </w:r>
            <w:proofErr w:type="spellEnd"/>
          </w:p>
        </w:tc>
        <w:tc>
          <w:tcPr>
            <w:tcW w:w="2430" w:type="dxa"/>
            <w:gridSpan w:val="2"/>
            <w:tcBorders>
              <w:top w:val="nil"/>
              <w:left w:val="nil"/>
              <w:bottom w:val="single" w:sz="7" w:space="0" w:color="000000"/>
              <w:right w:val="single" w:sz="7" w:space="0" w:color="000000"/>
            </w:tcBorders>
            <w:shd w:val="clear" w:color="auto" w:fill="C5E0B3" w:themeFill="accent6" w:themeFillTint="66"/>
            <w:tcMar>
              <w:top w:w="0" w:type="dxa"/>
              <w:left w:w="120" w:type="dxa"/>
              <w:bottom w:w="0" w:type="dxa"/>
              <w:right w:w="120" w:type="dxa"/>
            </w:tcMar>
            <w:vAlign w:val="bottom"/>
          </w:tcPr>
          <w:p w:rsidR="00AC2764" w:rsidRPr="00AC2764" w:rsidRDefault="00AC2764" w:rsidP="00AC2764">
            <w:pPr>
              <w:spacing w:before="120" w:after="0"/>
              <w:jc w:val="center"/>
              <w:rPr>
                <w:rFonts w:ascii="Times New Roman" w:eastAsia="Arial" w:hAnsi="Times New Roman" w:cs="Times New Roman"/>
                <w:b/>
                <w:sz w:val="18"/>
                <w:szCs w:val="16"/>
              </w:rPr>
            </w:pPr>
            <w:r w:rsidRPr="00AC2764">
              <w:rPr>
                <w:rFonts w:ascii="Times New Roman" w:eastAsia="Arial" w:hAnsi="Times New Roman" w:cs="Times New Roman"/>
                <w:b/>
                <w:sz w:val="18"/>
                <w:szCs w:val="16"/>
              </w:rPr>
              <w:t>246.63</w:t>
            </w:r>
          </w:p>
        </w:tc>
        <w:tc>
          <w:tcPr>
            <w:tcW w:w="2610" w:type="dxa"/>
            <w:gridSpan w:val="2"/>
            <w:tcBorders>
              <w:top w:val="nil"/>
              <w:left w:val="nil"/>
              <w:bottom w:val="single" w:sz="7" w:space="0" w:color="000000"/>
              <w:right w:val="single" w:sz="7" w:space="0" w:color="000000"/>
            </w:tcBorders>
            <w:shd w:val="clear" w:color="auto" w:fill="B4C6E7" w:themeFill="accent1" w:themeFillTint="66"/>
            <w:tcMar>
              <w:top w:w="0" w:type="dxa"/>
              <w:left w:w="120" w:type="dxa"/>
              <w:bottom w:w="0" w:type="dxa"/>
              <w:right w:w="120" w:type="dxa"/>
            </w:tcMar>
            <w:vAlign w:val="bottom"/>
          </w:tcPr>
          <w:p w:rsidR="00AC2764" w:rsidRPr="00AC2764" w:rsidRDefault="00AC2764" w:rsidP="00AC2764">
            <w:pPr>
              <w:spacing w:before="120" w:after="0"/>
              <w:jc w:val="center"/>
              <w:rPr>
                <w:rFonts w:ascii="Times New Roman" w:eastAsia="Arial" w:hAnsi="Times New Roman" w:cs="Times New Roman"/>
                <w:b/>
                <w:sz w:val="18"/>
                <w:szCs w:val="16"/>
              </w:rPr>
            </w:pPr>
            <w:r w:rsidRPr="00AC2764">
              <w:rPr>
                <w:rFonts w:ascii="Times New Roman" w:eastAsia="Arial" w:hAnsi="Times New Roman" w:cs="Times New Roman"/>
                <w:b/>
                <w:sz w:val="18"/>
                <w:szCs w:val="16"/>
              </w:rPr>
              <w:t>148.97</w:t>
            </w:r>
          </w:p>
        </w:tc>
        <w:tc>
          <w:tcPr>
            <w:tcW w:w="2790" w:type="dxa"/>
            <w:gridSpan w:val="2"/>
            <w:tcBorders>
              <w:top w:val="nil"/>
              <w:left w:val="nil"/>
              <w:bottom w:val="single" w:sz="7" w:space="0" w:color="000000"/>
              <w:right w:val="single" w:sz="7" w:space="0" w:color="000000"/>
            </w:tcBorders>
            <w:shd w:val="clear" w:color="auto" w:fill="FFE599" w:themeFill="accent4" w:themeFillTint="66"/>
            <w:tcMar>
              <w:top w:w="0" w:type="dxa"/>
              <w:left w:w="120" w:type="dxa"/>
              <w:bottom w:w="0" w:type="dxa"/>
              <w:right w:w="120" w:type="dxa"/>
            </w:tcMar>
            <w:vAlign w:val="bottom"/>
          </w:tcPr>
          <w:p w:rsidR="00AC2764" w:rsidRPr="00AC2764" w:rsidRDefault="00AC2764" w:rsidP="00AC2764">
            <w:pPr>
              <w:spacing w:before="120" w:after="0"/>
              <w:jc w:val="center"/>
              <w:rPr>
                <w:rFonts w:ascii="Times New Roman" w:eastAsia="Arial" w:hAnsi="Times New Roman" w:cs="Times New Roman"/>
                <w:b/>
                <w:sz w:val="18"/>
                <w:szCs w:val="16"/>
              </w:rPr>
            </w:pPr>
            <w:r w:rsidRPr="00AC2764">
              <w:rPr>
                <w:rFonts w:ascii="Times New Roman" w:eastAsia="Arial" w:hAnsi="Times New Roman" w:cs="Times New Roman"/>
                <w:b/>
                <w:sz w:val="18"/>
                <w:szCs w:val="16"/>
              </w:rPr>
              <w:t>106.9</w:t>
            </w:r>
            <w:r>
              <w:rPr>
                <w:rFonts w:ascii="Times New Roman" w:eastAsia="Arial" w:hAnsi="Times New Roman" w:cs="Times New Roman"/>
                <w:b/>
                <w:sz w:val="18"/>
                <w:szCs w:val="16"/>
              </w:rPr>
              <w:t>9</w:t>
            </w:r>
          </w:p>
        </w:tc>
      </w:tr>
      <w:tr w:rsidR="00AC2764" w:rsidRPr="00E85880" w:rsidTr="00AC2764">
        <w:trPr>
          <w:trHeight w:val="420"/>
        </w:trPr>
        <w:tc>
          <w:tcPr>
            <w:tcW w:w="1530" w:type="dxa"/>
            <w:tcBorders>
              <w:top w:val="nil"/>
              <w:left w:val="nil"/>
              <w:bottom w:val="nil"/>
              <w:right w:val="single" w:sz="7" w:space="0" w:color="000000"/>
            </w:tcBorders>
            <w:shd w:val="clear" w:color="auto" w:fill="auto"/>
            <w:tcMar>
              <w:top w:w="0" w:type="dxa"/>
              <w:left w:w="120" w:type="dxa"/>
              <w:bottom w:w="0" w:type="dxa"/>
              <w:right w:w="120" w:type="dxa"/>
            </w:tcMar>
            <w:vAlign w:val="bottom"/>
          </w:tcPr>
          <w:p w:rsidR="00AC2764" w:rsidRPr="00AC2764" w:rsidRDefault="00AC2764" w:rsidP="00AC2764">
            <w:pPr>
              <w:spacing w:before="120" w:after="0"/>
              <w:rPr>
                <w:rFonts w:ascii="Times New Roman" w:eastAsia="Arial" w:hAnsi="Times New Roman" w:cs="Times New Roman"/>
                <w:b/>
                <w:sz w:val="18"/>
                <w:szCs w:val="16"/>
              </w:rPr>
            </w:pPr>
            <w:r w:rsidRPr="00AC2764">
              <w:rPr>
                <w:rFonts w:ascii="Times New Roman" w:eastAsia="Arial" w:hAnsi="Times New Roman" w:cs="Times New Roman"/>
                <w:b/>
                <w:sz w:val="18"/>
                <w:szCs w:val="16"/>
              </w:rPr>
              <w:t>Family</w:t>
            </w:r>
          </w:p>
        </w:tc>
        <w:tc>
          <w:tcPr>
            <w:tcW w:w="2430" w:type="dxa"/>
            <w:gridSpan w:val="2"/>
            <w:tcBorders>
              <w:top w:val="nil"/>
              <w:left w:val="nil"/>
              <w:bottom w:val="single" w:sz="7" w:space="0" w:color="000000"/>
              <w:right w:val="single" w:sz="7" w:space="0" w:color="000000"/>
            </w:tcBorders>
            <w:shd w:val="clear" w:color="auto" w:fill="C5E0B3" w:themeFill="accent6" w:themeFillTint="66"/>
            <w:tcMar>
              <w:top w:w="0" w:type="dxa"/>
              <w:left w:w="120" w:type="dxa"/>
              <w:bottom w:w="0" w:type="dxa"/>
              <w:right w:w="120" w:type="dxa"/>
            </w:tcMar>
            <w:vAlign w:val="bottom"/>
          </w:tcPr>
          <w:p w:rsidR="00AC2764" w:rsidRPr="00AC2764" w:rsidRDefault="00AC2764" w:rsidP="00AC2764">
            <w:pPr>
              <w:spacing w:before="120" w:after="0"/>
              <w:jc w:val="center"/>
              <w:rPr>
                <w:rFonts w:ascii="Times New Roman" w:eastAsia="Arial" w:hAnsi="Times New Roman" w:cs="Times New Roman"/>
                <w:b/>
                <w:sz w:val="18"/>
                <w:szCs w:val="16"/>
              </w:rPr>
            </w:pPr>
            <w:r w:rsidRPr="00AC2764">
              <w:rPr>
                <w:rFonts w:ascii="Times New Roman" w:eastAsia="Arial" w:hAnsi="Times New Roman" w:cs="Times New Roman"/>
                <w:b/>
                <w:sz w:val="18"/>
                <w:szCs w:val="16"/>
              </w:rPr>
              <w:t>440.2</w:t>
            </w:r>
            <w:r>
              <w:rPr>
                <w:rFonts w:ascii="Times New Roman" w:eastAsia="Arial" w:hAnsi="Times New Roman" w:cs="Times New Roman"/>
                <w:b/>
                <w:sz w:val="18"/>
                <w:szCs w:val="16"/>
              </w:rPr>
              <w:t>3</w:t>
            </w:r>
          </w:p>
        </w:tc>
        <w:tc>
          <w:tcPr>
            <w:tcW w:w="2610" w:type="dxa"/>
            <w:gridSpan w:val="2"/>
            <w:tcBorders>
              <w:top w:val="nil"/>
              <w:left w:val="nil"/>
              <w:bottom w:val="single" w:sz="7" w:space="0" w:color="000000"/>
              <w:right w:val="single" w:sz="7" w:space="0" w:color="000000"/>
            </w:tcBorders>
            <w:shd w:val="clear" w:color="auto" w:fill="B4C6E7" w:themeFill="accent1" w:themeFillTint="66"/>
            <w:tcMar>
              <w:top w:w="0" w:type="dxa"/>
              <w:left w:w="120" w:type="dxa"/>
              <w:bottom w:w="0" w:type="dxa"/>
              <w:right w:w="120" w:type="dxa"/>
            </w:tcMar>
            <w:vAlign w:val="bottom"/>
          </w:tcPr>
          <w:p w:rsidR="00AC2764" w:rsidRPr="00AC2764" w:rsidRDefault="00AC2764" w:rsidP="00AC2764">
            <w:pPr>
              <w:spacing w:before="120" w:after="0"/>
              <w:jc w:val="center"/>
              <w:rPr>
                <w:rFonts w:ascii="Times New Roman" w:eastAsia="Arial" w:hAnsi="Times New Roman" w:cs="Times New Roman"/>
                <w:b/>
                <w:sz w:val="18"/>
                <w:szCs w:val="16"/>
              </w:rPr>
            </w:pPr>
            <w:r w:rsidRPr="00AC2764">
              <w:rPr>
                <w:rFonts w:ascii="Times New Roman" w:eastAsia="Arial" w:hAnsi="Times New Roman" w:cs="Times New Roman"/>
                <w:b/>
                <w:sz w:val="18"/>
                <w:szCs w:val="16"/>
              </w:rPr>
              <w:t>265.88</w:t>
            </w:r>
          </w:p>
        </w:tc>
        <w:tc>
          <w:tcPr>
            <w:tcW w:w="2790" w:type="dxa"/>
            <w:gridSpan w:val="2"/>
            <w:tcBorders>
              <w:top w:val="nil"/>
              <w:left w:val="nil"/>
              <w:bottom w:val="single" w:sz="7" w:space="0" w:color="000000"/>
              <w:right w:val="single" w:sz="7" w:space="0" w:color="000000"/>
            </w:tcBorders>
            <w:shd w:val="clear" w:color="auto" w:fill="FFE599" w:themeFill="accent4" w:themeFillTint="66"/>
            <w:tcMar>
              <w:top w:w="0" w:type="dxa"/>
              <w:left w:w="120" w:type="dxa"/>
              <w:bottom w:w="0" w:type="dxa"/>
              <w:right w:w="120" w:type="dxa"/>
            </w:tcMar>
            <w:vAlign w:val="bottom"/>
          </w:tcPr>
          <w:p w:rsidR="00AC2764" w:rsidRPr="00AC2764" w:rsidRDefault="00AC2764" w:rsidP="00AC2764">
            <w:pPr>
              <w:spacing w:before="120" w:after="0"/>
              <w:jc w:val="center"/>
              <w:rPr>
                <w:rFonts w:ascii="Times New Roman" w:eastAsia="Arial" w:hAnsi="Times New Roman" w:cs="Times New Roman"/>
                <w:b/>
                <w:sz w:val="18"/>
                <w:szCs w:val="16"/>
              </w:rPr>
            </w:pPr>
            <w:r w:rsidRPr="00AC2764">
              <w:rPr>
                <w:rFonts w:ascii="Times New Roman" w:eastAsia="Arial" w:hAnsi="Times New Roman" w:cs="Times New Roman"/>
                <w:b/>
                <w:sz w:val="18"/>
                <w:szCs w:val="16"/>
              </w:rPr>
              <w:t>190.9</w:t>
            </w:r>
            <w:r>
              <w:rPr>
                <w:rFonts w:ascii="Times New Roman" w:eastAsia="Arial" w:hAnsi="Times New Roman" w:cs="Times New Roman"/>
                <w:b/>
                <w:sz w:val="18"/>
                <w:szCs w:val="16"/>
              </w:rPr>
              <w:t>8</w:t>
            </w:r>
          </w:p>
        </w:tc>
      </w:tr>
    </w:tbl>
    <w:p w:rsidR="009850A8" w:rsidRPr="00E85880" w:rsidRDefault="00E85880">
      <w:pPr>
        <w:pBdr>
          <w:top w:val="nil"/>
          <w:left w:val="nil"/>
          <w:bottom w:val="nil"/>
          <w:right w:val="nil"/>
          <w:between w:val="nil"/>
        </w:pBdr>
        <w:spacing w:after="0" w:line="240" w:lineRule="auto"/>
        <w:rPr>
          <w:rFonts w:ascii="Times New Roman" w:eastAsia="Cambria" w:hAnsi="Times New Roman" w:cs="Times New Roman"/>
          <w:color w:val="000000"/>
        </w:rPr>
      </w:pPr>
      <w:r w:rsidRPr="00E85880">
        <w:rPr>
          <w:rFonts w:ascii="Times New Roman" w:eastAsia="Cambria" w:hAnsi="Times New Roman" w:cs="Times New Roman"/>
          <w:color w:val="000000"/>
        </w:rPr>
        <w:tab/>
      </w:r>
    </w:p>
    <w:p w:rsidR="00B27123" w:rsidRDefault="00E85880">
      <w:pPr>
        <w:pBdr>
          <w:top w:val="nil"/>
          <w:left w:val="nil"/>
          <w:bottom w:val="nil"/>
          <w:right w:val="nil"/>
          <w:between w:val="nil"/>
        </w:pBdr>
        <w:spacing w:after="0" w:line="240" w:lineRule="auto"/>
        <w:rPr>
          <w:rFonts w:ascii="Times New Roman" w:eastAsia="Cambria" w:hAnsi="Times New Roman" w:cs="Times New Roman"/>
          <w:color w:val="000000"/>
        </w:rPr>
      </w:pPr>
      <w:r w:rsidRPr="00E85880">
        <w:rPr>
          <w:rFonts w:ascii="Times New Roman" w:eastAsia="Cambria" w:hAnsi="Times New Roman" w:cs="Times New Roman"/>
          <w:color w:val="000000"/>
        </w:rPr>
        <w:t xml:space="preserve"> </w:t>
      </w:r>
    </w:p>
    <w:p w:rsidR="009850A8" w:rsidRDefault="009850A8">
      <w:pPr>
        <w:pBdr>
          <w:top w:val="nil"/>
          <w:left w:val="nil"/>
          <w:bottom w:val="nil"/>
          <w:right w:val="nil"/>
          <w:between w:val="nil"/>
        </w:pBdr>
        <w:spacing w:after="0" w:line="240" w:lineRule="auto"/>
        <w:rPr>
          <w:rFonts w:ascii="Times New Roman" w:eastAsia="Cambria" w:hAnsi="Times New Roman" w:cs="Times New Roman"/>
          <w:color w:val="000000"/>
        </w:rPr>
      </w:pPr>
    </w:p>
    <w:p w:rsidR="009850A8" w:rsidRDefault="009850A8">
      <w:pPr>
        <w:pBdr>
          <w:top w:val="nil"/>
          <w:left w:val="nil"/>
          <w:bottom w:val="nil"/>
          <w:right w:val="nil"/>
          <w:between w:val="nil"/>
        </w:pBdr>
        <w:spacing w:after="0" w:line="240" w:lineRule="auto"/>
        <w:rPr>
          <w:rFonts w:ascii="Times New Roman" w:eastAsia="Cambria" w:hAnsi="Times New Roman" w:cs="Times New Roman"/>
          <w:color w:val="000000"/>
        </w:rPr>
      </w:pPr>
    </w:p>
    <w:p w:rsidR="009850A8" w:rsidRDefault="009850A8">
      <w:pPr>
        <w:pBdr>
          <w:top w:val="nil"/>
          <w:left w:val="nil"/>
          <w:bottom w:val="nil"/>
          <w:right w:val="nil"/>
          <w:between w:val="nil"/>
        </w:pBdr>
        <w:spacing w:after="0" w:line="240" w:lineRule="auto"/>
        <w:rPr>
          <w:rFonts w:ascii="Times New Roman" w:eastAsia="Cambria" w:hAnsi="Times New Roman" w:cs="Times New Roman"/>
          <w:color w:val="000000"/>
        </w:rPr>
      </w:pPr>
    </w:p>
    <w:p w:rsidR="009850A8" w:rsidRDefault="009850A8">
      <w:pPr>
        <w:pBdr>
          <w:top w:val="nil"/>
          <w:left w:val="nil"/>
          <w:bottom w:val="nil"/>
          <w:right w:val="nil"/>
          <w:between w:val="nil"/>
        </w:pBdr>
        <w:spacing w:after="0" w:line="240" w:lineRule="auto"/>
        <w:rPr>
          <w:rFonts w:ascii="Times New Roman" w:eastAsia="Cambria" w:hAnsi="Times New Roman" w:cs="Times New Roman"/>
          <w:color w:val="000000"/>
        </w:rPr>
      </w:pPr>
    </w:p>
    <w:p w:rsidR="009850A8" w:rsidRDefault="009850A8">
      <w:pPr>
        <w:pBdr>
          <w:top w:val="nil"/>
          <w:left w:val="nil"/>
          <w:bottom w:val="nil"/>
          <w:right w:val="nil"/>
          <w:between w:val="nil"/>
        </w:pBdr>
        <w:spacing w:after="0" w:line="240" w:lineRule="auto"/>
        <w:rPr>
          <w:rFonts w:ascii="Times New Roman" w:eastAsia="Cambria" w:hAnsi="Times New Roman" w:cs="Times New Roman"/>
          <w:color w:val="000000"/>
        </w:rPr>
      </w:pPr>
    </w:p>
    <w:p w:rsidR="009850A8" w:rsidRDefault="009850A8">
      <w:pPr>
        <w:pBdr>
          <w:top w:val="nil"/>
          <w:left w:val="nil"/>
          <w:bottom w:val="nil"/>
          <w:right w:val="nil"/>
          <w:between w:val="nil"/>
        </w:pBdr>
        <w:spacing w:after="0" w:line="240" w:lineRule="auto"/>
        <w:rPr>
          <w:rFonts w:ascii="Times New Roman" w:eastAsia="Cambria" w:hAnsi="Times New Roman" w:cs="Times New Roman"/>
          <w:color w:val="000000"/>
        </w:rPr>
      </w:pPr>
    </w:p>
    <w:p w:rsidR="009850A8" w:rsidRDefault="009850A8">
      <w:pPr>
        <w:pBdr>
          <w:top w:val="nil"/>
          <w:left w:val="nil"/>
          <w:bottom w:val="nil"/>
          <w:right w:val="nil"/>
          <w:between w:val="nil"/>
        </w:pBdr>
        <w:spacing w:after="0" w:line="240" w:lineRule="auto"/>
        <w:rPr>
          <w:rFonts w:ascii="Times New Roman" w:eastAsia="Cambria" w:hAnsi="Times New Roman" w:cs="Times New Roman"/>
          <w:color w:val="000000"/>
        </w:rPr>
      </w:pPr>
    </w:p>
    <w:p w:rsidR="009850A8" w:rsidRDefault="009850A8">
      <w:pPr>
        <w:pBdr>
          <w:top w:val="nil"/>
          <w:left w:val="nil"/>
          <w:bottom w:val="nil"/>
          <w:right w:val="nil"/>
          <w:between w:val="nil"/>
        </w:pBdr>
        <w:spacing w:after="0" w:line="240" w:lineRule="auto"/>
        <w:rPr>
          <w:rFonts w:ascii="Times New Roman" w:eastAsia="Cambria" w:hAnsi="Times New Roman" w:cs="Times New Roman"/>
          <w:color w:val="000000"/>
        </w:rPr>
      </w:pPr>
    </w:p>
    <w:p w:rsidR="009850A8" w:rsidRDefault="009850A8">
      <w:pPr>
        <w:pBdr>
          <w:top w:val="nil"/>
          <w:left w:val="nil"/>
          <w:bottom w:val="nil"/>
          <w:right w:val="nil"/>
          <w:between w:val="nil"/>
        </w:pBdr>
        <w:spacing w:after="0" w:line="240" w:lineRule="auto"/>
        <w:rPr>
          <w:rFonts w:ascii="Times New Roman" w:eastAsia="Cambria" w:hAnsi="Times New Roman" w:cs="Times New Roman"/>
          <w:color w:val="000000"/>
        </w:rPr>
      </w:pPr>
    </w:p>
    <w:p w:rsidR="009850A8" w:rsidRPr="00E85880" w:rsidRDefault="009850A8">
      <w:pPr>
        <w:pBdr>
          <w:top w:val="nil"/>
          <w:left w:val="nil"/>
          <w:bottom w:val="nil"/>
          <w:right w:val="nil"/>
          <w:between w:val="nil"/>
        </w:pBdr>
        <w:spacing w:after="0" w:line="240" w:lineRule="auto"/>
        <w:rPr>
          <w:rFonts w:ascii="Times New Roman" w:eastAsia="Cambria" w:hAnsi="Times New Roman" w:cs="Times New Roman"/>
          <w:color w:val="000000"/>
        </w:rPr>
      </w:pPr>
    </w:p>
    <w:p w:rsidR="00B27123" w:rsidRPr="00E85880" w:rsidRDefault="00B27123">
      <w:pPr>
        <w:pBdr>
          <w:top w:val="nil"/>
          <w:left w:val="nil"/>
          <w:bottom w:val="nil"/>
          <w:right w:val="nil"/>
          <w:between w:val="nil"/>
        </w:pBdr>
        <w:spacing w:after="0" w:line="240" w:lineRule="auto"/>
        <w:rPr>
          <w:rFonts w:ascii="Times New Roman" w:eastAsia="Cambria" w:hAnsi="Times New Roman" w:cs="Times New Roman"/>
          <w:color w:val="000000"/>
        </w:rPr>
      </w:pPr>
    </w:p>
    <w:p w:rsidR="00B27123" w:rsidRPr="00E85880" w:rsidRDefault="00E85880">
      <w:pPr>
        <w:pBdr>
          <w:top w:val="nil"/>
          <w:left w:val="nil"/>
          <w:bottom w:val="nil"/>
          <w:right w:val="nil"/>
          <w:between w:val="nil"/>
        </w:pBdr>
        <w:spacing w:after="0" w:line="240" w:lineRule="auto"/>
        <w:rPr>
          <w:rFonts w:ascii="Times New Roman" w:eastAsia="Cambria" w:hAnsi="Times New Roman" w:cs="Times New Roman"/>
          <w:color w:val="000000"/>
        </w:rPr>
      </w:pPr>
      <w:bookmarkStart w:id="1" w:name="_heading=h.3znysh7" w:colFirst="0" w:colLast="0"/>
      <w:bookmarkEnd w:id="1"/>
      <w:r w:rsidRPr="00E85880">
        <w:rPr>
          <w:rFonts w:ascii="Times New Roman" w:eastAsia="Cambria" w:hAnsi="Times New Roman" w:cs="Times New Roman"/>
          <w:b/>
          <w:color w:val="000000"/>
          <w:u w:val="single"/>
        </w:rPr>
        <w:t>Working Spouse Exclusion</w:t>
      </w:r>
      <w:r w:rsidRPr="00E85880">
        <w:rPr>
          <w:rFonts w:ascii="Times New Roman" w:eastAsia="Cambria" w:hAnsi="Times New Roman" w:cs="Times New Roman"/>
          <w:color w:val="000000"/>
          <w:u w:val="single"/>
        </w:rPr>
        <w:t>:</w:t>
      </w:r>
      <w:r w:rsidRPr="00E85880">
        <w:rPr>
          <w:rFonts w:ascii="Times New Roman" w:eastAsia="Cambria" w:hAnsi="Times New Roman" w:cs="Times New Roman"/>
          <w:color w:val="000000"/>
        </w:rPr>
        <w:t xml:space="preserve"> Blackburn College does not provide health insurance coverage for spouses with available ACA compliant employer sponsored coverage.</w:t>
      </w:r>
      <w:r w:rsidRPr="00E85880">
        <w:rPr>
          <w:rFonts w:ascii="Times New Roman" w:eastAsia="Cambria" w:hAnsi="Times New Roman" w:cs="Times New Roman"/>
        </w:rPr>
        <w:t xml:space="preserve"> </w:t>
      </w:r>
      <w:r w:rsidRPr="00E85880">
        <w:rPr>
          <w:rFonts w:ascii="Times New Roman" w:eastAsia="Cambria" w:hAnsi="Times New Roman" w:cs="Times New Roman"/>
          <w:color w:val="000000"/>
        </w:rPr>
        <w:t xml:space="preserve"> For verification purposes, each spouse’s employer must complete the attached working spouse affidavit. Spouses whose employer offers health insurance coverage will be able to opt into their employer’s plan by January 1, 2020 due to the law requiring employers to cover this change as a “qualifying event.”</w:t>
      </w:r>
    </w:p>
    <w:p w:rsidR="00B27123" w:rsidRPr="00E85880" w:rsidRDefault="00B27123">
      <w:pPr>
        <w:pBdr>
          <w:top w:val="nil"/>
          <w:left w:val="nil"/>
          <w:bottom w:val="nil"/>
          <w:right w:val="nil"/>
          <w:between w:val="nil"/>
        </w:pBdr>
        <w:spacing w:after="0" w:line="240" w:lineRule="auto"/>
        <w:ind w:left="720"/>
        <w:rPr>
          <w:rFonts w:ascii="Times New Roman" w:eastAsia="Cambria" w:hAnsi="Times New Roman" w:cs="Times New Roman"/>
          <w:color w:val="000000"/>
        </w:rPr>
      </w:pPr>
    </w:p>
    <w:p w:rsidR="00B27123" w:rsidRPr="00E85880" w:rsidRDefault="00E85880">
      <w:pPr>
        <w:pBdr>
          <w:top w:val="nil"/>
          <w:left w:val="nil"/>
          <w:bottom w:val="nil"/>
          <w:right w:val="nil"/>
          <w:between w:val="nil"/>
        </w:pBdr>
        <w:spacing w:after="0" w:line="240" w:lineRule="auto"/>
        <w:rPr>
          <w:rFonts w:ascii="Times New Roman" w:hAnsi="Times New Roman" w:cs="Times New Roman"/>
          <w:color w:val="000000"/>
        </w:rPr>
      </w:pPr>
      <w:r w:rsidRPr="00E85880">
        <w:rPr>
          <w:rFonts w:ascii="Times New Roman" w:eastAsia="Cambria" w:hAnsi="Times New Roman" w:cs="Times New Roman"/>
          <w:b/>
          <w:color w:val="000000"/>
          <w:u w:val="single"/>
        </w:rPr>
        <w:t>Employee Assistance Program</w:t>
      </w:r>
      <w:r w:rsidRPr="00E85880">
        <w:rPr>
          <w:rFonts w:ascii="Times New Roman" w:eastAsia="Cambria" w:hAnsi="Times New Roman" w:cs="Times New Roman"/>
          <w:color w:val="000000"/>
        </w:rPr>
        <w:t>:  Blackburn College offers an Employee Assistance Program and work-life services under the Board of Pensions health plan through Cigna. It includes adoptions support, childcare, education guidance, identity theft, counseling, referrals, legal consultation, financial resources, pet care, prenatal care, and senior care.  It is a company-sponsored ben</w:t>
      </w:r>
      <w:r w:rsidRPr="00E85880">
        <w:rPr>
          <w:rFonts w:ascii="Times New Roman" w:eastAsia="Cambria" w:hAnsi="Times New Roman" w:cs="Times New Roman"/>
          <w:color w:val="000000"/>
          <w:sz w:val="24"/>
          <w:szCs w:val="24"/>
        </w:rPr>
        <w:t>efit available at no cost to the employee.</w:t>
      </w:r>
      <w:r w:rsidRPr="00E85880">
        <w:rPr>
          <w:rFonts w:ascii="Times New Roman" w:hAnsi="Times New Roman" w:cs="Times New Roman"/>
          <w:color w:val="000000"/>
        </w:rPr>
        <w:t xml:space="preserve">  </w:t>
      </w:r>
    </w:p>
    <w:p w:rsidR="00B27123" w:rsidRPr="00E85880" w:rsidRDefault="00B27123">
      <w:pPr>
        <w:pBdr>
          <w:top w:val="nil"/>
          <w:left w:val="nil"/>
          <w:bottom w:val="nil"/>
          <w:right w:val="nil"/>
          <w:between w:val="nil"/>
        </w:pBdr>
        <w:spacing w:after="0" w:line="240" w:lineRule="auto"/>
        <w:rPr>
          <w:rFonts w:ascii="Times New Roman" w:eastAsia="Cambria" w:hAnsi="Times New Roman" w:cs="Times New Roman"/>
          <w:color w:val="000000"/>
        </w:rPr>
      </w:pPr>
    </w:p>
    <w:p w:rsidR="00B27123" w:rsidRPr="00E85880" w:rsidRDefault="00E85880">
      <w:pPr>
        <w:pBdr>
          <w:top w:val="nil"/>
          <w:left w:val="nil"/>
          <w:bottom w:val="nil"/>
          <w:right w:val="nil"/>
          <w:between w:val="nil"/>
        </w:pBdr>
        <w:spacing w:after="0" w:line="240" w:lineRule="auto"/>
        <w:rPr>
          <w:rFonts w:ascii="Times New Roman" w:eastAsia="Cambria" w:hAnsi="Times New Roman" w:cs="Times New Roman"/>
          <w:color w:val="000000"/>
        </w:rPr>
      </w:pPr>
      <w:r w:rsidRPr="00E85880">
        <w:rPr>
          <w:rFonts w:ascii="Times New Roman" w:eastAsia="Cambria" w:hAnsi="Times New Roman" w:cs="Times New Roman"/>
          <w:b/>
          <w:color w:val="000000"/>
          <w:u w:val="single"/>
        </w:rPr>
        <w:t>Life Insurance</w:t>
      </w:r>
      <w:r w:rsidRPr="00E85880">
        <w:rPr>
          <w:rFonts w:ascii="Times New Roman" w:eastAsia="Cambria" w:hAnsi="Times New Roman" w:cs="Times New Roman"/>
          <w:color w:val="000000"/>
        </w:rPr>
        <w:t>:  Blackburn College offers a standard (basic) $15,000 life insurance policy through Dearborn National.  The cost per month is $.62 for the employee and $.62 for the College.  Supplemental life insurance is also available through Dearborn National.  The monthly rate is based on the desired amount of coverage and the employee’s age.  Supplemental life insurance is also available for spouses and children.  Premiums for any of the supplemental life insurance policies are solely the responsibility of the employee.</w:t>
      </w:r>
    </w:p>
    <w:p w:rsidR="00B27123" w:rsidRPr="00E85880" w:rsidRDefault="00B27123">
      <w:pPr>
        <w:pBdr>
          <w:top w:val="nil"/>
          <w:left w:val="nil"/>
          <w:bottom w:val="nil"/>
          <w:right w:val="nil"/>
          <w:between w:val="nil"/>
        </w:pBdr>
        <w:spacing w:after="0" w:line="240" w:lineRule="auto"/>
        <w:rPr>
          <w:rFonts w:ascii="Times New Roman" w:eastAsia="Cambria" w:hAnsi="Times New Roman" w:cs="Times New Roman"/>
          <w:color w:val="000000"/>
        </w:rPr>
      </w:pPr>
    </w:p>
    <w:p w:rsidR="00B27123" w:rsidRPr="00E85880" w:rsidRDefault="00E85880">
      <w:pPr>
        <w:pBdr>
          <w:top w:val="nil"/>
          <w:left w:val="nil"/>
          <w:bottom w:val="nil"/>
          <w:right w:val="nil"/>
          <w:between w:val="nil"/>
        </w:pBdr>
        <w:spacing w:after="0" w:line="240" w:lineRule="auto"/>
        <w:rPr>
          <w:rFonts w:ascii="Times New Roman" w:eastAsia="Cambria" w:hAnsi="Times New Roman" w:cs="Times New Roman"/>
          <w:color w:val="000000"/>
        </w:rPr>
      </w:pPr>
      <w:r w:rsidRPr="00E85880">
        <w:rPr>
          <w:rFonts w:ascii="Times New Roman" w:eastAsia="Cambria" w:hAnsi="Times New Roman" w:cs="Times New Roman"/>
          <w:b/>
          <w:color w:val="000000"/>
          <w:u w:val="single"/>
        </w:rPr>
        <w:t>Long-term Disability Insurance</w:t>
      </w:r>
      <w:r w:rsidRPr="00E85880">
        <w:rPr>
          <w:rFonts w:ascii="Times New Roman" w:eastAsia="Cambria" w:hAnsi="Times New Roman" w:cs="Times New Roman"/>
          <w:color w:val="000000"/>
        </w:rPr>
        <w:t xml:space="preserve">:  Blackburn College offers long-term disability insurance through Sun Life.  The monthly rate is based on the age, salary and amount of coverage selected by the employee.  Premiums are solely the responsibility of the employee.  </w:t>
      </w:r>
    </w:p>
    <w:p w:rsidR="00B27123" w:rsidRPr="00E85880" w:rsidRDefault="00B27123">
      <w:pPr>
        <w:pBdr>
          <w:top w:val="nil"/>
          <w:left w:val="nil"/>
          <w:bottom w:val="nil"/>
          <w:right w:val="nil"/>
          <w:between w:val="nil"/>
        </w:pBdr>
        <w:spacing w:after="0" w:line="240" w:lineRule="auto"/>
        <w:rPr>
          <w:rFonts w:ascii="Times New Roman" w:eastAsia="Cambria" w:hAnsi="Times New Roman" w:cs="Times New Roman"/>
          <w:color w:val="000000"/>
          <w:u w:val="single"/>
        </w:rPr>
      </w:pPr>
    </w:p>
    <w:p w:rsidR="00B27123" w:rsidRPr="00E85880" w:rsidRDefault="00E85880">
      <w:pPr>
        <w:pBdr>
          <w:top w:val="nil"/>
          <w:left w:val="nil"/>
          <w:bottom w:val="nil"/>
          <w:right w:val="nil"/>
          <w:between w:val="nil"/>
        </w:pBdr>
        <w:spacing w:after="0" w:line="240" w:lineRule="auto"/>
        <w:rPr>
          <w:rFonts w:ascii="Times New Roman" w:eastAsia="Cambria" w:hAnsi="Times New Roman" w:cs="Times New Roman"/>
          <w:color w:val="000000"/>
        </w:rPr>
      </w:pPr>
      <w:r w:rsidRPr="00E85880">
        <w:rPr>
          <w:rFonts w:ascii="Times New Roman" w:eastAsia="Cambria" w:hAnsi="Times New Roman" w:cs="Times New Roman"/>
          <w:b/>
          <w:color w:val="000000"/>
          <w:u w:val="single"/>
        </w:rPr>
        <w:t>Short-term Disability Insurance</w:t>
      </w:r>
      <w:r w:rsidRPr="00E85880">
        <w:rPr>
          <w:rFonts w:ascii="Times New Roman" w:eastAsia="Cambria" w:hAnsi="Times New Roman" w:cs="Times New Roman"/>
          <w:color w:val="000000"/>
        </w:rPr>
        <w:t xml:space="preserve">:  Blackburn College offers short-term disability insurance through Sun Life.  The monthly rate is based on the age, salary and amount of coverage selected by the employee.  Premiums are solely the responsibility of the employee.  </w:t>
      </w:r>
    </w:p>
    <w:p w:rsidR="00B27123" w:rsidRPr="00E85880" w:rsidRDefault="00B27123">
      <w:pPr>
        <w:pBdr>
          <w:top w:val="nil"/>
          <w:left w:val="nil"/>
          <w:bottom w:val="nil"/>
          <w:right w:val="nil"/>
          <w:between w:val="nil"/>
        </w:pBdr>
        <w:spacing w:after="0" w:line="240" w:lineRule="auto"/>
        <w:rPr>
          <w:rFonts w:ascii="Times New Roman" w:eastAsia="Cambria" w:hAnsi="Times New Roman" w:cs="Times New Roman"/>
          <w:color w:val="000000"/>
        </w:rPr>
      </w:pPr>
    </w:p>
    <w:p w:rsidR="00B27123" w:rsidRDefault="00E85880">
      <w:pPr>
        <w:pBdr>
          <w:top w:val="nil"/>
          <w:left w:val="nil"/>
          <w:bottom w:val="nil"/>
          <w:right w:val="nil"/>
          <w:between w:val="nil"/>
        </w:pBdr>
        <w:spacing w:after="0" w:line="240" w:lineRule="auto"/>
        <w:rPr>
          <w:rFonts w:ascii="Times New Roman" w:eastAsia="Cambria" w:hAnsi="Times New Roman" w:cs="Times New Roman"/>
          <w:color w:val="000000"/>
        </w:rPr>
      </w:pPr>
      <w:r w:rsidRPr="00E85880">
        <w:rPr>
          <w:rFonts w:ascii="Times New Roman" w:eastAsia="Cambria" w:hAnsi="Times New Roman" w:cs="Times New Roman"/>
          <w:b/>
          <w:color w:val="000000"/>
          <w:u w:val="single"/>
        </w:rPr>
        <w:t>Dental Insurance</w:t>
      </w:r>
      <w:r w:rsidRPr="00E85880">
        <w:rPr>
          <w:rFonts w:ascii="Times New Roman" w:eastAsia="Cambria" w:hAnsi="Times New Roman" w:cs="Times New Roman"/>
          <w:color w:val="000000"/>
        </w:rPr>
        <w:t xml:space="preserve">:  Dental </w:t>
      </w:r>
      <w:r w:rsidRPr="00E85880">
        <w:rPr>
          <w:rFonts w:ascii="Times New Roman" w:eastAsia="Cambria" w:hAnsi="Times New Roman" w:cs="Times New Roman"/>
        </w:rPr>
        <w:t>I</w:t>
      </w:r>
      <w:r w:rsidRPr="00E85880">
        <w:rPr>
          <w:rFonts w:ascii="Times New Roman" w:eastAsia="Cambria" w:hAnsi="Times New Roman" w:cs="Times New Roman"/>
          <w:color w:val="000000"/>
        </w:rPr>
        <w:t xml:space="preserve">nsurance is offered through </w:t>
      </w:r>
      <w:r w:rsidRPr="00E85880">
        <w:rPr>
          <w:rFonts w:ascii="Times New Roman" w:eastAsia="Cambria" w:hAnsi="Times New Roman" w:cs="Times New Roman"/>
        </w:rPr>
        <w:t>Sunlife</w:t>
      </w:r>
      <w:r w:rsidRPr="00E85880">
        <w:rPr>
          <w:rFonts w:ascii="Times New Roman" w:eastAsia="Cambria" w:hAnsi="Times New Roman" w:cs="Times New Roman"/>
          <w:color w:val="000000"/>
        </w:rPr>
        <w:t xml:space="preserve">.  Premiums are solely the responsibility of the employee. </w:t>
      </w:r>
    </w:p>
    <w:p w:rsidR="00E85880" w:rsidRPr="00E85880" w:rsidRDefault="00E85880">
      <w:pPr>
        <w:pBdr>
          <w:top w:val="nil"/>
          <w:left w:val="nil"/>
          <w:bottom w:val="nil"/>
          <w:right w:val="nil"/>
          <w:between w:val="nil"/>
        </w:pBdr>
        <w:spacing w:after="0" w:line="240" w:lineRule="auto"/>
        <w:rPr>
          <w:rFonts w:ascii="Times New Roman" w:eastAsia="Cambria" w:hAnsi="Times New Roman" w:cs="Times New Roman"/>
          <w:color w:val="000000"/>
        </w:rPr>
      </w:pPr>
    </w:p>
    <w:tbl>
      <w:tblPr>
        <w:tblStyle w:val="a2"/>
        <w:tblW w:w="7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3"/>
        <w:gridCol w:w="236"/>
        <w:gridCol w:w="1806"/>
        <w:gridCol w:w="236"/>
        <w:gridCol w:w="2573"/>
        <w:gridCol w:w="236"/>
      </w:tblGrid>
      <w:tr w:rsidR="00B27123" w:rsidRPr="00E85880">
        <w:trPr>
          <w:trHeight w:val="300"/>
          <w:jc w:val="center"/>
        </w:trPr>
        <w:tc>
          <w:tcPr>
            <w:tcW w:w="2133" w:type="dxa"/>
          </w:tcPr>
          <w:p w:rsidR="00B27123" w:rsidRPr="00E85880" w:rsidRDefault="004E4079">
            <w:pPr>
              <w:pBdr>
                <w:top w:val="nil"/>
                <w:left w:val="nil"/>
                <w:bottom w:val="nil"/>
                <w:right w:val="nil"/>
                <w:between w:val="nil"/>
              </w:pBdr>
              <w:jc w:val="center"/>
              <w:rPr>
                <w:rFonts w:ascii="Times New Roman" w:hAnsi="Times New Roman" w:cs="Times New Roman"/>
              </w:rPr>
            </w:pPr>
            <w:bookmarkStart w:id="2" w:name="_heading=h.30j0zll" w:colFirst="0" w:colLast="0"/>
            <w:bookmarkEnd w:id="2"/>
            <w:r w:rsidRPr="00E85880">
              <w:rPr>
                <w:rFonts w:ascii="Times New Roman" w:hAnsi="Times New Roman" w:cs="Times New Roman"/>
              </w:rPr>
              <w:t>Plans</w:t>
            </w:r>
          </w:p>
        </w:tc>
        <w:tc>
          <w:tcPr>
            <w:tcW w:w="2042" w:type="dxa"/>
            <w:gridSpan w:val="2"/>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Monthly Premium</w:t>
            </w:r>
          </w:p>
        </w:tc>
        <w:tc>
          <w:tcPr>
            <w:tcW w:w="3045" w:type="dxa"/>
            <w:gridSpan w:val="3"/>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Per Pay Period Premium</w:t>
            </w:r>
          </w:p>
        </w:tc>
      </w:tr>
      <w:tr w:rsidR="00B27123" w:rsidRPr="00E85880">
        <w:trPr>
          <w:trHeight w:val="300"/>
          <w:jc w:val="center"/>
        </w:trPr>
        <w:tc>
          <w:tcPr>
            <w:tcW w:w="2133"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Employee</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1806"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w:t>
            </w:r>
            <w:r w:rsidR="00171B04">
              <w:rPr>
                <w:rFonts w:ascii="Times New Roman" w:hAnsi="Times New Roman" w:cs="Times New Roman"/>
              </w:rPr>
              <w:t>25.73</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2573"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w:t>
            </w:r>
            <w:r w:rsidR="00171B04">
              <w:rPr>
                <w:rFonts w:ascii="Times New Roman" w:hAnsi="Times New Roman" w:cs="Times New Roman"/>
              </w:rPr>
              <w:t>12.87</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r>
      <w:tr w:rsidR="00B27123" w:rsidRPr="00E85880">
        <w:trPr>
          <w:trHeight w:val="300"/>
          <w:jc w:val="center"/>
        </w:trPr>
        <w:tc>
          <w:tcPr>
            <w:tcW w:w="2133" w:type="dxa"/>
          </w:tcPr>
          <w:p w:rsidR="00B27123" w:rsidRPr="00E85880" w:rsidRDefault="00E85880">
            <w:pPr>
              <w:pBdr>
                <w:top w:val="nil"/>
                <w:left w:val="nil"/>
                <w:bottom w:val="nil"/>
                <w:right w:val="nil"/>
                <w:between w:val="nil"/>
              </w:pBdr>
              <w:jc w:val="center"/>
              <w:rPr>
                <w:rFonts w:ascii="Times New Roman" w:hAnsi="Times New Roman" w:cs="Times New Roman"/>
              </w:rPr>
            </w:pPr>
            <w:proofErr w:type="spellStart"/>
            <w:r w:rsidRPr="00E85880">
              <w:rPr>
                <w:rFonts w:ascii="Times New Roman" w:hAnsi="Times New Roman" w:cs="Times New Roman"/>
              </w:rPr>
              <w:t>Employee+Spouse</w:t>
            </w:r>
            <w:proofErr w:type="spellEnd"/>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1806"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w:t>
            </w:r>
            <w:r w:rsidR="00171B04">
              <w:rPr>
                <w:rFonts w:ascii="Times New Roman" w:hAnsi="Times New Roman" w:cs="Times New Roman"/>
              </w:rPr>
              <w:t>52.53</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2573"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w:t>
            </w:r>
            <w:r w:rsidR="00171B04">
              <w:rPr>
                <w:rFonts w:ascii="Times New Roman" w:hAnsi="Times New Roman" w:cs="Times New Roman"/>
              </w:rPr>
              <w:t>26.27</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r>
      <w:tr w:rsidR="00B27123" w:rsidRPr="00E85880">
        <w:trPr>
          <w:trHeight w:val="300"/>
          <w:jc w:val="center"/>
        </w:trPr>
        <w:tc>
          <w:tcPr>
            <w:tcW w:w="2133" w:type="dxa"/>
          </w:tcPr>
          <w:p w:rsidR="00B27123" w:rsidRPr="00E85880" w:rsidRDefault="00E85880">
            <w:pPr>
              <w:pBdr>
                <w:top w:val="nil"/>
                <w:left w:val="nil"/>
                <w:bottom w:val="nil"/>
                <w:right w:val="nil"/>
                <w:between w:val="nil"/>
              </w:pBdr>
              <w:jc w:val="center"/>
              <w:rPr>
                <w:rFonts w:ascii="Times New Roman" w:hAnsi="Times New Roman" w:cs="Times New Roman"/>
              </w:rPr>
            </w:pPr>
            <w:proofErr w:type="spellStart"/>
            <w:r w:rsidRPr="00E85880">
              <w:rPr>
                <w:rFonts w:ascii="Times New Roman" w:hAnsi="Times New Roman" w:cs="Times New Roman"/>
              </w:rPr>
              <w:t>Employee+Children</w:t>
            </w:r>
            <w:proofErr w:type="spellEnd"/>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1806"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w:t>
            </w:r>
            <w:r w:rsidR="00171B04">
              <w:rPr>
                <w:rFonts w:ascii="Times New Roman" w:hAnsi="Times New Roman" w:cs="Times New Roman"/>
              </w:rPr>
              <w:t>63.25</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2573"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w:t>
            </w:r>
            <w:r w:rsidR="00171B04">
              <w:rPr>
                <w:rFonts w:ascii="Times New Roman" w:hAnsi="Times New Roman" w:cs="Times New Roman"/>
              </w:rPr>
              <w:t>31.63</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r>
      <w:tr w:rsidR="00B27123" w:rsidRPr="00E85880">
        <w:trPr>
          <w:trHeight w:val="70"/>
          <w:jc w:val="center"/>
        </w:trPr>
        <w:tc>
          <w:tcPr>
            <w:tcW w:w="2133"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Family</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1806"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w:t>
            </w:r>
            <w:r w:rsidR="00171B04">
              <w:rPr>
                <w:rFonts w:ascii="Times New Roman" w:hAnsi="Times New Roman" w:cs="Times New Roman"/>
              </w:rPr>
              <w:t>96.48</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2573"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w:t>
            </w:r>
            <w:r w:rsidR="00171B04">
              <w:rPr>
                <w:rFonts w:ascii="Times New Roman" w:hAnsi="Times New Roman" w:cs="Times New Roman"/>
              </w:rPr>
              <w:t>48.24</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r>
    </w:tbl>
    <w:p w:rsidR="00B27123" w:rsidRPr="00E85880" w:rsidRDefault="00B27123">
      <w:pPr>
        <w:pBdr>
          <w:top w:val="nil"/>
          <w:left w:val="nil"/>
          <w:bottom w:val="nil"/>
          <w:right w:val="nil"/>
          <w:between w:val="nil"/>
        </w:pBdr>
        <w:spacing w:after="0" w:line="240" w:lineRule="auto"/>
        <w:jc w:val="center"/>
        <w:rPr>
          <w:rFonts w:ascii="Times New Roman" w:eastAsia="Cambria" w:hAnsi="Times New Roman" w:cs="Times New Roman"/>
          <w:color w:val="000000"/>
        </w:rPr>
      </w:pPr>
    </w:p>
    <w:p w:rsidR="00B27123" w:rsidRPr="00E85880" w:rsidRDefault="00B27123">
      <w:pPr>
        <w:pBdr>
          <w:top w:val="nil"/>
          <w:left w:val="nil"/>
          <w:bottom w:val="nil"/>
          <w:right w:val="nil"/>
          <w:between w:val="nil"/>
        </w:pBdr>
        <w:spacing w:after="0" w:line="240" w:lineRule="auto"/>
        <w:rPr>
          <w:rFonts w:ascii="Times New Roman" w:eastAsia="Cambria" w:hAnsi="Times New Roman" w:cs="Times New Roman"/>
          <w:color w:val="000000"/>
        </w:rPr>
      </w:pPr>
    </w:p>
    <w:p w:rsidR="00B27123" w:rsidRDefault="00E85880">
      <w:pPr>
        <w:pBdr>
          <w:top w:val="nil"/>
          <w:left w:val="nil"/>
          <w:bottom w:val="nil"/>
          <w:right w:val="nil"/>
          <w:between w:val="nil"/>
        </w:pBdr>
        <w:spacing w:after="0" w:line="240" w:lineRule="auto"/>
        <w:rPr>
          <w:rFonts w:ascii="Times New Roman" w:eastAsia="Cambria" w:hAnsi="Times New Roman" w:cs="Times New Roman"/>
          <w:color w:val="000000"/>
        </w:rPr>
      </w:pPr>
      <w:r w:rsidRPr="00E85880">
        <w:rPr>
          <w:rFonts w:ascii="Times New Roman" w:eastAsia="Cambria" w:hAnsi="Times New Roman" w:cs="Times New Roman"/>
          <w:b/>
          <w:color w:val="000000"/>
          <w:u w:val="single"/>
        </w:rPr>
        <w:t>Vision Insurance</w:t>
      </w:r>
      <w:r w:rsidRPr="00E85880">
        <w:rPr>
          <w:rFonts w:ascii="Times New Roman" w:eastAsia="Cambria" w:hAnsi="Times New Roman" w:cs="Times New Roman"/>
          <w:color w:val="000000"/>
          <w:u w:val="single"/>
        </w:rPr>
        <w:t>:</w:t>
      </w:r>
      <w:r w:rsidRPr="00E85880">
        <w:rPr>
          <w:rFonts w:ascii="Times New Roman" w:eastAsia="Cambria" w:hAnsi="Times New Roman" w:cs="Times New Roman"/>
          <w:color w:val="000000"/>
        </w:rPr>
        <w:t xml:space="preserve">  Vision insurance is offered through EyeMed.  Premiums are solely the responsibility of the employee. </w:t>
      </w:r>
    </w:p>
    <w:p w:rsidR="00E85880" w:rsidRPr="00E85880" w:rsidRDefault="00E85880">
      <w:pPr>
        <w:pBdr>
          <w:top w:val="nil"/>
          <w:left w:val="nil"/>
          <w:bottom w:val="nil"/>
          <w:right w:val="nil"/>
          <w:between w:val="nil"/>
        </w:pBdr>
        <w:spacing w:after="0" w:line="240" w:lineRule="auto"/>
        <w:rPr>
          <w:rFonts w:ascii="Times New Roman" w:eastAsia="Cambria" w:hAnsi="Times New Roman" w:cs="Times New Roman"/>
          <w:color w:val="000000"/>
        </w:rPr>
      </w:pPr>
    </w:p>
    <w:tbl>
      <w:tblPr>
        <w:tblStyle w:val="a3"/>
        <w:tblW w:w="7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3"/>
        <w:gridCol w:w="236"/>
        <w:gridCol w:w="1806"/>
        <w:gridCol w:w="236"/>
        <w:gridCol w:w="2573"/>
        <w:gridCol w:w="236"/>
      </w:tblGrid>
      <w:tr w:rsidR="00B27123" w:rsidRPr="00E85880">
        <w:trPr>
          <w:trHeight w:val="300"/>
          <w:jc w:val="center"/>
        </w:trPr>
        <w:tc>
          <w:tcPr>
            <w:tcW w:w="2133" w:type="dxa"/>
          </w:tcPr>
          <w:p w:rsidR="00B27123" w:rsidRPr="00E85880" w:rsidRDefault="004E4079">
            <w:pPr>
              <w:pBdr>
                <w:top w:val="nil"/>
                <w:left w:val="nil"/>
                <w:bottom w:val="nil"/>
                <w:right w:val="nil"/>
                <w:between w:val="nil"/>
              </w:pBdr>
              <w:jc w:val="center"/>
              <w:rPr>
                <w:rFonts w:ascii="Times New Roman" w:hAnsi="Times New Roman" w:cs="Times New Roman"/>
              </w:rPr>
            </w:pPr>
            <w:bookmarkStart w:id="3" w:name="_heading=h.1fob9te" w:colFirst="0" w:colLast="0"/>
            <w:bookmarkEnd w:id="3"/>
            <w:r w:rsidRPr="00E85880">
              <w:rPr>
                <w:rFonts w:ascii="Times New Roman" w:hAnsi="Times New Roman" w:cs="Times New Roman"/>
              </w:rPr>
              <w:t>Plans</w:t>
            </w:r>
          </w:p>
        </w:tc>
        <w:tc>
          <w:tcPr>
            <w:tcW w:w="2042" w:type="dxa"/>
            <w:gridSpan w:val="2"/>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Monthly Premium</w:t>
            </w:r>
          </w:p>
        </w:tc>
        <w:tc>
          <w:tcPr>
            <w:tcW w:w="3045" w:type="dxa"/>
            <w:gridSpan w:val="3"/>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Per Pay Period Premium</w:t>
            </w:r>
          </w:p>
        </w:tc>
      </w:tr>
      <w:tr w:rsidR="00B27123" w:rsidRPr="00E85880">
        <w:trPr>
          <w:trHeight w:val="300"/>
          <w:jc w:val="center"/>
        </w:trPr>
        <w:tc>
          <w:tcPr>
            <w:tcW w:w="2133"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Employee</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1806"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$6.94</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2573"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$3.47</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r>
      <w:tr w:rsidR="00B27123" w:rsidRPr="00E85880">
        <w:trPr>
          <w:trHeight w:val="300"/>
          <w:jc w:val="center"/>
        </w:trPr>
        <w:tc>
          <w:tcPr>
            <w:tcW w:w="2133" w:type="dxa"/>
          </w:tcPr>
          <w:p w:rsidR="00B27123" w:rsidRPr="00E85880" w:rsidRDefault="00E85880">
            <w:pPr>
              <w:pBdr>
                <w:top w:val="nil"/>
                <w:left w:val="nil"/>
                <w:bottom w:val="nil"/>
                <w:right w:val="nil"/>
                <w:between w:val="nil"/>
              </w:pBdr>
              <w:jc w:val="center"/>
              <w:rPr>
                <w:rFonts w:ascii="Times New Roman" w:hAnsi="Times New Roman" w:cs="Times New Roman"/>
              </w:rPr>
            </w:pPr>
            <w:proofErr w:type="spellStart"/>
            <w:r w:rsidRPr="00E85880">
              <w:rPr>
                <w:rFonts w:ascii="Times New Roman" w:hAnsi="Times New Roman" w:cs="Times New Roman"/>
              </w:rPr>
              <w:t>Employee+Spouse</w:t>
            </w:r>
            <w:proofErr w:type="spellEnd"/>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1806"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$13.19</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2573"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$6.60</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r>
      <w:tr w:rsidR="00B27123" w:rsidRPr="00E85880">
        <w:trPr>
          <w:trHeight w:val="300"/>
          <w:jc w:val="center"/>
        </w:trPr>
        <w:tc>
          <w:tcPr>
            <w:tcW w:w="2133" w:type="dxa"/>
          </w:tcPr>
          <w:p w:rsidR="00B27123" w:rsidRPr="00E85880" w:rsidRDefault="00E85880">
            <w:pPr>
              <w:pBdr>
                <w:top w:val="nil"/>
                <w:left w:val="nil"/>
                <w:bottom w:val="nil"/>
                <w:right w:val="nil"/>
                <w:between w:val="nil"/>
              </w:pBdr>
              <w:jc w:val="center"/>
              <w:rPr>
                <w:rFonts w:ascii="Times New Roman" w:hAnsi="Times New Roman" w:cs="Times New Roman"/>
              </w:rPr>
            </w:pPr>
            <w:proofErr w:type="spellStart"/>
            <w:r w:rsidRPr="00E85880">
              <w:rPr>
                <w:rFonts w:ascii="Times New Roman" w:hAnsi="Times New Roman" w:cs="Times New Roman"/>
              </w:rPr>
              <w:t>Employee+Children</w:t>
            </w:r>
            <w:proofErr w:type="spellEnd"/>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1806"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$13.88</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2573"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$6.94</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r>
      <w:tr w:rsidR="00B27123" w:rsidRPr="00E85880">
        <w:trPr>
          <w:trHeight w:val="143"/>
          <w:jc w:val="center"/>
        </w:trPr>
        <w:tc>
          <w:tcPr>
            <w:tcW w:w="2133"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Family</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1806"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$20.41</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c>
          <w:tcPr>
            <w:tcW w:w="2573" w:type="dxa"/>
          </w:tcPr>
          <w:p w:rsidR="00B27123" w:rsidRPr="00E85880" w:rsidRDefault="00E85880">
            <w:pPr>
              <w:pBdr>
                <w:top w:val="nil"/>
                <w:left w:val="nil"/>
                <w:bottom w:val="nil"/>
                <w:right w:val="nil"/>
                <w:between w:val="nil"/>
              </w:pBdr>
              <w:jc w:val="center"/>
              <w:rPr>
                <w:rFonts w:ascii="Times New Roman" w:hAnsi="Times New Roman" w:cs="Times New Roman"/>
              </w:rPr>
            </w:pPr>
            <w:r w:rsidRPr="00E85880">
              <w:rPr>
                <w:rFonts w:ascii="Times New Roman" w:hAnsi="Times New Roman" w:cs="Times New Roman"/>
              </w:rPr>
              <w:t>$10.21</w:t>
            </w:r>
          </w:p>
        </w:tc>
        <w:tc>
          <w:tcPr>
            <w:tcW w:w="236" w:type="dxa"/>
          </w:tcPr>
          <w:p w:rsidR="00B27123" w:rsidRPr="00E85880" w:rsidRDefault="00B27123">
            <w:pPr>
              <w:pBdr>
                <w:top w:val="nil"/>
                <w:left w:val="nil"/>
                <w:bottom w:val="nil"/>
                <w:right w:val="nil"/>
                <w:between w:val="nil"/>
              </w:pBdr>
              <w:jc w:val="center"/>
              <w:rPr>
                <w:rFonts w:ascii="Times New Roman" w:hAnsi="Times New Roman" w:cs="Times New Roman"/>
              </w:rPr>
            </w:pPr>
          </w:p>
        </w:tc>
      </w:tr>
    </w:tbl>
    <w:p w:rsidR="00B27123" w:rsidRPr="00E85880" w:rsidRDefault="00B27123" w:rsidP="008B22D6">
      <w:pPr>
        <w:pBdr>
          <w:top w:val="nil"/>
          <w:left w:val="nil"/>
          <w:bottom w:val="nil"/>
          <w:right w:val="nil"/>
          <w:between w:val="nil"/>
        </w:pBdr>
        <w:spacing w:after="0" w:line="240" w:lineRule="auto"/>
        <w:jc w:val="center"/>
        <w:rPr>
          <w:rFonts w:ascii="Times New Roman" w:eastAsia="Cambria" w:hAnsi="Times New Roman" w:cs="Times New Roman"/>
          <w:color w:val="000000"/>
        </w:rPr>
      </w:pPr>
    </w:p>
    <w:p w:rsidR="00B27123" w:rsidRPr="00E85880" w:rsidRDefault="00B27123" w:rsidP="008B22D6">
      <w:pPr>
        <w:pBdr>
          <w:top w:val="nil"/>
          <w:left w:val="nil"/>
          <w:bottom w:val="nil"/>
          <w:right w:val="nil"/>
          <w:between w:val="nil"/>
        </w:pBdr>
        <w:spacing w:after="0" w:line="240" w:lineRule="auto"/>
        <w:rPr>
          <w:rFonts w:ascii="Times New Roman" w:eastAsia="Cambria" w:hAnsi="Times New Roman" w:cs="Times New Roman"/>
          <w:color w:val="000000"/>
        </w:rPr>
      </w:pPr>
    </w:p>
    <w:p w:rsidR="00B27123" w:rsidRPr="00E85880" w:rsidRDefault="00E85880" w:rsidP="008B22D6">
      <w:pPr>
        <w:pBdr>
          <w:top w:val="nil"/>
          <w:left w:val="nil"/>
          <w:bottom w:val="nil"/>
          <w:right w:val="nil"/>
          <w:between w:val="nil"/>
        </w:pBdr>
        <w:spacing w:after="0" w:line="240" w:lineRule="auto"/>
        <w:rPr>
          <w:rFonts w:ascii="Times New Roman" w:eastAsia="Cambria" w:hAnsi="Times New Roman" w:cs="Times New Roman"/>
          <w:color w:val="000000"/>
        </w:rPr>
      </w:pPr>
      <w:r w:rsidRPr="00E85880">
        <w:rPr>
          <w:rFonts w:ascii="Times New Roman" w:eastAsia="Cambria" w:hAnsi="Times New Roman" w:cs="Times New Roman"/>
          <w:b/>
          <w:color w:val="000000"/>
          <w:u w:val="single"/>
        </w:rPr>
        <w:t>Retirement Benefits</w:t>
      </w:r>
      <w:r w:rsidRPr="00E85880">
        <w:rPr>
          <w:rFonts w:ascii="Times New Roman" w:eastAsia="Cambria" w:hAnsi="Times New Roman" w:cs="Times New Roman"/>
          <w:color w:val="000000"/>
        </w:rPr>
        <w:t xml:space="preserve">:  Blackburn College offers a retirement fund through TIAA.  Currently, if the employee contributes 2.5% of their salary, Blackburn will match 5% of the employee’s salary after a one year waiting period. </w:t>
      </w:r>
      <w:r w:rsidR="00931C81" w:rsidRPr="00B51D3A">
        <w:rPr>
          <w:rFonts w:ascii="Times New Roman" w:eastAsia="Cambria" w:hAnsi="Times New Roman" w:cs="Times New Roman"/>
          <w:color w:val="000000"/>
          <w:u w:val="single"/>
        </w:rPr>
        <w:t>This one year waiting period will consist of full-time or part-time employment that exceeds 1,000 hours per year</w:t>
      </w:r>
      <w:r w:rsidR="00B51D3A" w:rsidRPr="00B51D3A">
        <w:rPr>
          <w:rFonts w:ascii="Times New Roman" w:eastAsia="Cambria" w:hAnsi="Times New Roman" w:cs="Times New Roman"/>
          <w:color w:val="000000"/>
          <w:u w:val="single"/>
        </w:rPr>
        <w:t>.</w:t>
      </w:r>
      <w:r w:rsidRPr="00E85880">
        <w:rPr>
          <w:rFonts w:ascii="Times New Roman" w:eastAsia="Cambria" w:hAnsi="Times New Roman" w:cs="Times New Roman"/>
          <w:color w:val="000000"/>
        </w:rPr>
        <w:t xml:space="preserve"> Additional funds can be contributed without a match.  Additional information and applications can be found at </w:t>
      </w:r>
      <w:hyperlink r:id="rId5">
        <w:r w:rsidRPr="00E85880">
          <w:rPr>
            <w:rFonts w:ascii="Times New Roman" w:eastAsia="Cambria" w:hAnsi="Times New Roman" w:cs="Times New Roman"/>
            <w:color w:val="0000FF"/>
            <w:u w:val="single"/>
          </w:rPr>
          <w:t>www.tiaa.org</w:t>
        </w:r>
      </w:hyperlink>
      <w:r w:rsidRPr="00E85880">
        <w:rPr>
          <w:rFonts w:ascii="Times New Roman" w:eastAsia="Cambria" w:hAnsi="Times New Roman" w:cs="Times New Roman"/>
          <w:color w:val="000000"/>
        </w:rPr>
        <w:t>. (</w:t>
      </w:r>
      <w:r w:rsidRPr="00E85880">
        <w:rPr>
          <w:rFonts w:ascii="Times New Roman" w:eastAsia="Cambria" w:hAnsi="Times New Roman" w:cs="Times New Roman"/>
          <w:b/>
          <w:color w:val="000000"/>
        </w:rPr>
        <w:t>Max Employee Contribution:</w:t>
      </w:r>
      <w:r w:rsidRPr="00E85880">
        <w:rPr>
          <w:rFonts w:ascii="Times New Roman" w:eastAsia="Cambria" w:hAnsi="Times New Roman" w:cs="Times New Roman"/>
          <w:color w:val="000000"/>
        </w:rPr>
        <w:t xml:space="preserve"> $2</w:t>
      </w:r>
      <w:r w:rsidRPr="00E85880">
        <w:rPr>
          <w:rFonts w:ascii="Times New Roman" w:eastAsia="Cambria" w:hAnsi="Times New Roman" w:cs="Times New Roman"/>
        </w:rPr>
        <w:t>3,</w:t>
      </w:r>
      <w:r w:rsidR="00171B04">
        <w:rPr>
          <w:rFonts w:ascii="Times New Roman" w:eastAsia="Cambria" w:hAnsi="Times New Roman" w:cs="Times New Roman"/>
        </w:rPr>
        <w:t>5</w:t>
      </w:r>
      <w:r w:rsidRPr="00E85880">
        <w:rPr>
          <w:rFonts w:ascii="Times New Roman" w:eastAsia="Cambria" w:hAnsi="Times New Roman" w:cs="Times New Roman"/>
        </w:rPr>
        <w:t>00</w:t>
      </w:r>
      <w:r w:rsidRPr="00E85880">
        <w:rPr>
          <w:rFonts w:ascii="Times New Roman" w:eastAsia="Cambria" w:hAnsi="Times New Roman" w:cs="Times New Roman"/>
          <w:color w:val="000000"/>
        </w:rPr>
        <w:t xml:space="preserve"> w/o catch up, additional $</w:t>
      </w:r>
      <w:r w:rsidRPr="00E85880">
        <w:rPr>
          <w:rFonts w:ascii="Times New Roman" w:eastAsia="Cambria" w:hAnsi="Times New Roman" w:cs="Times New Roman"/>
        </w:rPr>
        <w:t>7</w:t>
      </w:r>
      <w:r w:rsidRPr="00E85880">
        <w:rPr>
          <w:rFonts w:ascii="Times New Roman" w:eastAsia="Cambria" w:hAnsi="Times New Roman" w:cs="Times New Roman"/>
          <w:color w:val="000000"/>
        </w:rPr>
        <w:t xml:space="preserve">,500 catch up if over 50). Employees choosing to make changes to their retirement plan employee contribution rates may do so </w:t>
      </w:r>
      <w:r w:rsidR="00171B04">
        <w:rPr>
          <w:rFonts w:ascii="Times New Roman" w:eastAsia="Cambria" w:hAnsi="Times New Roman" w:cs="Times New Roman"/>
          <w:color w:val="000000"/>
        </w:rPr>
        <w:t>at any time by contacting Human Resources</w:t>
      </w:r>
      <w:r w:rsidRPr="00E85880">
        <w:rPr>
          <w:rFonts w:ascii="Times New Roman" w:eastAsia="Cambria" w:hAnsi="Times New Roman" w:cs="Times New Roman"/>
          <w:color w:val="000000"/>
        </w:rPr>
        <w:t xml:space="preserve">. </w:t>
      </w:r>
    </w:p>
    <w:p w:rsidR="00B27123" w:rsidRPr="00E85880" w:rsidRDefault="00B27123" w:rsidP="008B22D6">
      <w:pPr>
        <w:pBdr>
          <w:top w:val="nil"/>
          <w:left w:val="nil"/>
          <w:bottom w:val="nil"/>
          <w:right w:val="nil"/>
          <w:between w:val="nil"/>
        </w:pBdr>
        <w:spacing w:after="0" w:line="240" w:lineRule="auto"/>
        <w:rPr>
          <w:rFonts w:ascii="Times New Roman" w:eastAsia="Cambria" w:hAnsi="Times New Roman" w:cs="Times New Roman"/>
          <w:color w:val="000000"/>
        </w:rPr>
      </w:pPr>
    </w:p>
    <w:p w:rsidR="00B27123" w:rsidRPr="00E85880" w:rsidRDefault="00E85880" w:rsidP="008B22D6">
      <w:pPr>
        <w:pBdr>
          <w:top w:val="nil"/>
          <w:left w:val="nil"/>
          <w:bottom w:val="nil"/>
          <w:right w:val="nil"/>
          <w:between w:val="nil"/>
        </w:pBdr>
        <w:spacing w:after="0" w:line="240" w:lineRule="auto"/>
        <w:rPr>
          <w:rFonts w:ascii="Times New Roman" w:eastAsia="Cambria" w:hAnsi="Times New Roman" w:cs="Times New Roman"/>
          <w:color w:val="000000"/>
        </w:rPr>
      </w:pPr>
      <w:bookmarkStart w:id="4" w:name="_heading=h.gjdgxs" w:colFirst="0" w:colLast="0"/>
      <w:bookmarkEnd w:id="4"/>
      <w:r w:rsidRPr="00E85880">
        <w:rPr>
          <w:rFonts w:ascii="Times New Roman" w:eastAsia="Cambria" w:hAnsi="Times New Roman" w:cs="Times New Roman"/>
          <w:b/>
          <w:color w:val="000000"/>
          <w:u w:val="single"/>
        </w:rPr>
        <w:t>Flexible Spending Accounts and Health Savings Accounts</w:t>
      </w:r>
      <w:r w:rsidRPr="00E85880">
        <w:rPr>
          <w:rFonts w:ascii="Times New Roman" w:eastAsia="Cambria" w:hAnsi="Times New Roman" w:cs="Times New Roman"/>
          <w:color w:val="000000"/>
        </w:rPr>
        <w:t xml:space="preserve">:  Blackburn College full-time faculty and staff are given the opportunity to make pretax contributions to flexible spending (FSA) and health savings accounts (HSA).  The HSA is only available to employees enrolled in the high deductible health insurance plan.  Additional information on the HSA is available upon request.  Flexible spending accounts can be used for health and dental expenses or dependent care </w:t>
      </w:r>
      <w:r w:rsidRPr="00E85880">
        <w:rPr>
          <w:rFonts w:ascii="Times New Roman" w:eastAsia="Cambria" w:hAnsi="Times New Roman" w:cs="Times New Roman"/>
          <w:color w:val="000000"/>
        </w:rPr>
        <w:lastRenderedPageBreak/>
        <w:t>expenses.   (</w:t>
      </w:r>
      <w:r w:rsidRPr="00E85880">
        <w:rPr>
          <w:rFonts w:ascii="Times New Roman" w:eastAsia="Cambria" w:hAnsi="Times New Roman" w:cs="Times New Roman"/>
          <w:b/>
          <w:color w:val="000000"/>
        </w:rPr>
        <w:t>HSA max</w:t>
      </w:r>
      <w:r w:rsidRPr="00E85880">
        <w:rPr>
          <w:rFonts w:ascii="Times New Roman" w:eastAsia="Cambria" w:hAnsi="Times New Roman" w:cs="Times New Roman"/>
          <w:color w:val="000000"/>
        </w:rPr>
        <w:t>: $</w:t>
      </w:r>
      <w:r w:rsidRPr="00E85880">
        <w:rPr>
          <w:rFonts w:ascii="Times New Roman" w:eastAsia="Cambria" w:hAnsi="Times New Roman" w:cs="Times New Roman"/>
        </w:rPr>
        <w:t>4,</w:t>
      </w:r>
      <w:r w:rsidR="00171B04">
        <w:rPr>
          <w:rFonts w:ascii="Times New Roman" w:eastAsia="Cambria" w:hAnsi="Times New Roman" w:cs="Times New Roman"/>
        </w:rPr>
        <w:t>300</w:t>
      </w:r>
      <w:r w:rsidRPr="00E85880">
        <w:rPr>
          <w:rFonts w:ascii="Times New Roman" w:eastAsia="Cambria" w:hAnsi="Times New Roman" w:cs="Times New Roman"/>
          <w:color w:val="000000"/>
        </w:rPr>
        <w:t xml:space="preserve"> for self, $</w:t>
      </w:r>
      <w:r w:rsidRPr="00E85880">
        <w:rPr>
          <w:rFonts w:ascii="Times New Roman" w:eastAsia="Cambria" w:hAnsi="Times New Roman" w:cs="Times New Roman"/>
        </w:rPr>
        <w:t>8,</w:t>
      </w:r>
      <w:r w:rsidR="00171B04">
        <w:rPr>
          <w:rFonts w:ascii="Times New Roman" w:eastAsia="Cambria" w:hAnsi="Times New Roman" w:cs="Times New Roman"/>
        </w:rPr>
        <w:t>550</w:t>
      </w:r>
      <w:r w:rsidRPr="00E85880">
        <w:rPr>
          <w:rFonts w:ascii="Times New Roman" w:eastAsia="Cambria" w:hAnsi="Times New Roman" w:cs="Times New Roman"/>
          <w:color w:val="000000"/>
        </w:rPr>
        <w:t xml:space="preserve"> for family; Catch-up Limit for participates 55+ $1,000 </w:t>
      </w:r>
      <w:r w:rsidRPr="00E85880">
        <w:rPr>
          <w:rFonts w:ascii="Times New Roman" w:eastAsia="Cambria" w:hAnsi="Times New Roman" w:cs="Times New Roman"/>
          <w:b/>
          <w:color w:val="000000"/>
        </w:rPr>
        <w:t>FSA max</w:t>
      </w:r>
      <w:r w:rsidRPr="00E85880">
        <w:rPr>
          <w:rFonts w:ascii="Times New Roman" w:eastAsia="Cambria" w:hAnsi="Times New Roman" w:cs="Times New Roman"/>
          <w:color w:val="000000"/>
        </w:rPr>
        <w:t>: $3,</w:t>
      </w:r>
      <w:r w:rsidR="00C0529D">
        <w:rPr>
          <w:rFonts w:ascii="Times New Roman" w:eastAsia="Cambria" w:hAnsi="Times New Roman" w:cs="Times New Roman"/>
        </w:rPr>
        <w:t>3</w:t>
      </w:r>
      <w:r w:rsidRPr="00E85880">
        <w:rPr>
          <w:rFonts w:ascii="Times New Roman" w:eastAsia="Cambria" w:hAnsi="Times New Roman" w:cs="Times New Roman"/>
        </w:rPr>
        <w:t>00</w:t>
      </w:r>
      <w:r w:rsidR="007F59B0">
        <w:rPr>
          <w:rFonts w:ascii="Times New Roman" w:eastAsia="Cambria" w:hAnsi="Times New Roman" w:cs="Times New Roman"/>
        </w:rPr>
        <w:t xml:space="preserve"> </w:t>
      </w:r>
      <w:bookmarkStart w:id="5" w:name="_GoBack"/>
      <w:bookmarkEnd w:id="5"/>
      <w:r w:rsidRPr="00E85880">
        <w:rPr>
          <w:rFonts w:ascii="Times New Roman" w:eastAsia="Cambria" w:hAnsi="Times New Roman" w:cs="Times New Roman"/>
          <w:color w:val="000000"/>
        </w:rPr>
        <w:t>for medical, $5,000 for dependent care)</w:t>
      </w:r>
    </w:p>
    <w:p w:rsidR="00B27123" w:rsidRPr="00E85880" w:rsidRDefault="00B27123" w:rsidP="008B22D6">
      <w:pPr>
        <w:pBdr>
          <w:top w:val="nil"/>
          <w:left w:val="nil"/>
          <w:bottom w:val="nil"/>
          <w:right w:val="nil"/>
          <w:between w:val="nil"/>
        </w:pBdr>
        <w:spacing w:after="0" w:line="240" w:lineRule="auto"/>
        <w:rPr>
          <w:rFonts w:ascii="Times New Roman" w:eastAsia="Cambria" w:hAnsi="Times New Roman" w:cs="Times New Roman"/>
          <w:color w:val="000000"/>
          <w:u w:val="single"/>
        </w:rPr>
      </w:pPr>
    </w:p>
    <w:p w:rsidR="00B27123" w:rsidRPr="00E85880" w:rsidRDefault="00E85880" w:rsidP="008B22D6">
      <w:pPr>
        <w:pBdr>
          <w:top w:val="nil"/>
          <w:left w:val="nil"/>
          <w:bottom w:val="nil"/>
          <w:right w:val="nil"/>
          <w:between w:val="nil"/>
        </w:pBdr>
        <w:spacing w:after="0" w:line="240" w:lineRule="auto"/>
        <w:rPr>
          <w:rFonts w:ascii="Times New Roman" w:eastAsia="Cambria" w:hAnsi="Times New Roman" w:cs="Times New Roman"/>
          <w:color w:val="000000"/>
        </w:rPr>
      </w:pPr>
      <w:r w:rsidRPr="00E85880">
        <w:rPr>
          <w:rFonts w:ascii="Times New Roman" w:eastAsia="Cambria" w:hAnsi="Times New Roman" w:cs="Times New Roman"/>
          <w:b/>
          <w:color w:val="000000"/>
          <w:u w:val="single"/>
        </w:rPr>
        <w:t>Tuition Waiver</w:t>
      </w:r>
      <w:r w:rsidRPr="00E85880">
        <w:rPr>
          <w:rFonts w:ascii="Times New Roman" w:eastAsia="Cambria" w:hAnsi="Times New Roman" w:cs="Times New Roman"/>
          <w:color w:val="000000"/>
        </w:rPr>
        <w:t>:  Employees and dependents may receive a tuition remission to attend Blackburn College or tuition exchange to attend a participating institution in one of our three consortiums.  If you utilize the tuition remission to attend Blackburn College then you do not have to pay the tuition deposit.</w:t>
      </w:r>
    </w:p>
    <w:p w:rsidR="00B27123" w:rsidRPr="00E85880" w:rsidRDefault="00B27123" w:rsidP="008B22D6">
      <w:pPr>
        <w:pBdr>
          <w:top w:val="nil"/>
          <w:left w:val="nil"/>
          <w:bottom w:val="nil"/>
          <w:right w:val="nil"/>
          <w:between w:val="nil"/>
        </w:pBdr>
        <w:spacing w:after="0" w:line="240" w:lineRule="auto"/>
        <w:rPr>
          <w:rFonts w:ascii="Times New Roman" w:eastAsia="Cambria" w:hAnsi="Times New Roman" w:cs="Times New Roman"/>
          <w:color w:val="000000"/>
        </w:rPr>
      </w:pPr>
    </w:p>
    <w:p w:rsidR="00B27123" w:rsidRPr="00E85880" w:rsidRDefault="00E85880" w:rsidP="008B22D6">
      <w:pPr>
        <w:pBdr>
          <w:top w:val="nil"/>
          <w:left w:val="nil"/>
          <w:bottom w:val="nil"/>
          <w:right w:val="nil"/>
          <w:between w:val="nil"/>
        </w:pBdr>
        <w:spacing w:after="0" w:line="240" w:lineRule="auto"/>
        <w:rPr>
          <w:rFonts w:ascii="Times New Roman" w:eastAsia="Cambria" w:hAnsi="Times New Roman" w:cs="Times New Roman"/>
        </w:rPr>
      </w:pPr>
      <w:r w:rsidRPr="00E85880">
        <w:rPr>
          <w:rFonts w:ascii="Times New Roman" w:eastAsia="Cambria" w:hAnsi="Times New Roman" w:cs="Times New Roman"/>
          <w:color w:val="000000"/>
        </w:rPr>
        <w:t xml:space="preserve">Blackburn College is a member of the Tuition Exchange (TE), the Council of Independent Colleges (CIC), and The Association of Presbyterian Colleges and Universities (APCU) exchange programs. Normal admission and financial aid application procedures apply.  Other fees, such as room, board, course fees and books, are not covered.  For more information and lists of participating schools in each consortium, please refer to the Tuition Exchange Program memo provided by the HR Office or contact the Tuition Exchange Administrator, </w:t>
      </w:r>
      <w:r w:rsidRPr="00E85880">
        <w:rPr>
          <w:rFonts w:ascii="Times New Roman" w:eastAsia="Cambria" w:hAnsi="Times New Roman" w:cs="Times New Roman"/>
        </w:rPr>
        <w:t>Marshall Petty</w:t>
      </w:r>
      <w:r w:rsidRPr="00E85880">
        <w:rPr>
          <w:rFonts w:ascii="Times New Roman" w:eastAsia="Cambria" w:hAnsi="Times New Roman" w:cs="Times New Roman"/>
          <w:color w:val="000000"/>
        </w:rPr>
        <w:t xml:space="preserve"> at </w:t>
      </w:r>
      <w:hyperlink r:id="rId6">
        <w:r w:rsidRPr="00E85880">
          <w:rPr>
            <w:rFonts w:ascii="Times New Roman" w:eastAsia="Cambria" w:hAnsi="Times New Roman" w:cs="Times New Roman"/>
            <w:color w:val="0563C1"/>
            <w:u w:val="single"/>
          </w:rPr>
          <w:t>marshall.petty@blackburn.edu</w:t>
        </w:r>
      </w:hyperlink>
      <w:r w:rsidRPr="00E85880">
        <w:rPr>
          <w:rFonts w:ascii="Times New Roman" w:eastAsia="Cambria" w:hAnsi="Times New Roman" w:cs="Times New Roman"/>
        </w:rPr>
        <w:t xml:space="preserve"> or 217-854-5514.</w:t>
      </w:r>
    </w:p>
    <w:p w:rsidR="00B27123" w:rsidRPr="00E85880" w:rsidRDefault="00B27123" w:rsidP="008B22D6">
      <w:pPr>
        <w:pBdr>
          <w:top w:val="nil"/>
          <w:left w:val="nil"/>
          <w:bottom w:val="nil"/>
          <w:right w:val="nil"/>
          <w:between w:val="nil"/>
        </w:pBdr>
        <w:spacing w:after="0" w:line="240" w:lineRule="auto"/>
        <w:rPr>
          <w:rFonts w:ascii="Times New Roman" w:eastAsia="Cambria" w:hAnsi="Times New Roman" w:cs="Times New Roman"/>
          <w:color w:val="000000"/>
        </w:rPr>
      </w:pPr>
    </w:p>
    <w:p w:rsidR="00B27123" w:rsidRPr="00E85880" w:rsidRDefault="00E85880" w:rsidP="008B22D6">
      <w:pPr>
        <w:pBdr>
          <w:top w:val="nil"/>
          <w:left w:val="nil"/>
          <w:bottom w:val="nil"/>
          <w:right w:val="nil"/>
          <w:between w:val="nil"/>
        </w:pBdr>
        <w:spacing w:after="0" w:line="240" w:lineRule="auto"/>
        <w:rPr>
          <w:rFonts w:ascii="Times New Roman" w:eastAsia="Cambria" w:hAnsi="Times New Roman" w:cs="Times New Roman"/>
        </w:rPr>
      </w:pPr>
      <w:r w:rsidRPr="00E85880">
        <w:rPr>
          <w:rFonts w:ascii="Times New Roman" w:eastAsia="Cambria" w:hAnsi="Times New Roman" w:cs="Times New Roman"/>
          <w:b/>
          <w:u w:val="single"/>
        </w:rPr>
        <w:t>Fitness Center</w:t>
      </w:r>
      <w:r w:rsidRPr="00E85880">
        <w:rPr>
          <w:rFonts w:ascii="Times New Roman" w:eastAsia="Cambria" w:hAnsi="Times New Roman" w:cs="Times New Roman"/>
          <w:b/>
        </w:rPr>
        <w:t xml:space="preserve">: </w:t>
      </w:r>
      <w:r w:rsidRPr="00E85880">
        <w:rPr>
          <w:rFonts w:ascii="Times New Roman" w:eastAsia="Cambria" w:hAnsi="Times New Roman" w:cs="Times New Roman"/>
        </w:rPr>
        <w:t xml:space="preserve">The on-campus fitness center is located in Woodward Center and offers a variety of cardio and weight equipment. The fitness center is open to students, faculty, staff, and immediate family of faculty and staff. </w:t>
      </w:r>
    </w:p>
    <w:sectPr w:rsidR="00B27123" w:rsidRPr="00E85880">
      <w:pgSz w:w="12240" w:h="15840"/>
      <w:pgMar w:top="720" w:right="540" w:bottom="720" w:left="9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23"/>
    <w:rsid w:val="00037227"/>
    <w:rsid w:val="00171B04"/>
    <w:rsid w:val="00183A10"/>
    <w:rsid w:val="002C44C8"/>
    <w:rsid w:val="0041496A"/>
    <w:rsid w:val="00445285"/>
    <w:rsid w:val="00477AD9"/>
    <w:rsid w:val="004E4079"/>
    <w:rsid w:val="00576B9F"/>
    <w:rsid w:val="0068019E"/>
    <w:rsid w:val="007F59B0"/>
    <w:rsid w:val="008B22D6"/>
    <w:rsid w:val="00931C81"/>
    <w:rsid w:val="009850A8"/>
    <w:rsid w:val="009A1C43"/>
    <w:rsid w:val="00A524C7"/>
    <w:rsid w:val="00AC2764"/>
    <w:rsid w:val="00B27123"/>
    <w:rsid w:val="00B51D3A"/>
    <w:rsid w:val="00C0529D"/>
    <w:rsid w:val="00E8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D169"/>
  <w15:docId w15:val="{4137E503-6543-4BA9-966C-A7D0BDED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60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40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273B49"/>
    <w:rPr>
      <w:color w:val="0563C1" w:themeColor="hyperlink"/>
      <w:u w:val="single"/>
    </w:rPr>
  </w:style>
  <w:style w:type="character" w:styleId="UnresolvedMention">
    <w:name w:val="Unresolved Mention"/>
    <w:basedOn w:val="DefaultParagraphFont"/>
    <w:uiPriority w:val="99"/>
    <w:semiHidden/>
    <w:unhideWhenUsed/>
    <w:rsid w:val="00273B49"/>
    <w:rPr>
      <w:color w:val="605E5C"/>
      <w:shd w:val="clear" w:color="auto" w:fill="E1DFDD"/>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931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C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shall.petty@blackburn.edu" TargetMode="External"/><Relationship Id="rId5" Type="http://schemas.openxmlformats.org/officeDocument/2006/relationships/hyperlink" Target="http://www.tiaa-cre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JfpOHQ3qTgK7KLS0G5eG0loQDw==">CgMxLjAyCWguMmV0OTJwMDIJaC4zem55c2g3MgloLjMwajB6bGwyCWguMWZvYjl0ZTIIaC5namRneHM4AHIhMVVsT1J5SzZySGtwcVFUamFueTJhWHdjSlNFYlhzSDM3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3</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Sturgeon</dc:creator>
  <cp:lastModifiedBy>Marshall Petty</cp:lastModifiedBy>
  <cp:revision>14</cp:revision>
  <cp:lastPrinted>2024-04-16T14:34:00Z</cp:lastPrinted>
  <dcterms:created xsi:type="dcterms:W3CDTF">2022-10-24T16:04:00Z</dcterms:created>
  <dcterms:modified xsi:type="dcterms:W3CDTF">2024-10-23T16:06:00Z</dcterms:modified>
</cp:coreProperties>
</file>